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ind w:firstLine="0"/>
        <w:rPr>
          <w:rFonts w:hint="eastAsia" w:ascii="Times New Roman" w:hAnsi="Times New Roman" w:eastAsia="黑体"/>
          <w:b/>
          <w:bCs/>
          <w:caps w:val="0"/>
          <w:color w:val="000000"/>
          <w:sz w:val="84"/>
        </w:rPr>
      </w:pPr>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-97154</wp:posOffset>
                </wp:positionH>
                <wp:positionV relativeFrom="paragraph">
                  <wp:posOffset>28575</wp:posOffset>
                </wp:positionV>
                <wp:extent cx="1889760" cy="90805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18991" r="0" b="17706"/>
                        <a:stretch/>
                      </pic:blipFill>
                      <pic:spPr bwMode="auto">
                        <a:xfrm>
                          <a:off x="0" y="0"/>
                          <a:ext cx="1889760" cy="908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7.6pt;mso-position-horizontal:absolute;mso-position-vertical-relative:text;margin-top:2.2pt;mso-position-vertical:absolute;width:148.8pt;height:71.5pt;mso-wrap-distance-left:9.0pt;mso-wrap-distance-top:0.0pt;mso-wrap-distance-right:9.0pt;mso-wrap-distance-bottom:0.0pt;" wrapcoords="99963 -8 0 0 0 100000 99963 100009 37 100009 100000 100000 100000 0 37 -8 99963 -8" stroked="f">
                <v:path textboxrect="0,0,0,0"/>
                <w10:wrap type="tight"/>
                <v:imagedata r:id="rId16" o:title=""/>
              </v:shape>
            </w:pict>
          </mc:Fallback>
        </mc:AlternateContent>
      </w:r>
      <w:r>
        <w:rPr>
          <w:rFonts w:hint="eastAsia" w:ascii="Times New Roman" w:hAnsi="Times New Roman" w:eastAsia="黑体"/>
          <w:b/>
          <w:bCs/>
          <w:caps w:val="0"/>
          <w:color w:val="000000"/>
          <w:sz w:val="84"/>
        </w:rPr>
      </w:r>
      <w:r/>
    </w:p>
    <w:p>
      <w:pPr>
        <w:pStyle w:val="1066"/>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1066"/>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rPr>
          <w:rFonts w:hint="eastAsia" w:ascii="Times New Roman" w:hAnsi="Times New Roman" w:eastAsia="黑体"/>
          <w:b/>
          <w:bCs/>
          <w:caps w:val="0"/>
          <w:color w:val="000000"/>
          <w:sz w:val="84"/>
        </w:rPr>
      </w:r>
      <w:r/>
    </w:p>
    <w:p>
      <w:pPr>
        <w:pStyle w:val="1066"/>
        <w:ind w:left="0" w:firstLine="0"/>
        <w:jc w:val="center"/>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1066"/>
        <w:ind w:left="0" w:firstLine="0"/>
        <w:jc w:val="center"/>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1066"/>
        <w:ind w:left="0" w:firstLine="0"/>
        <w:jc w:val="center"/>
        <w:rPr>
          <w:rFonts w:hint="eastAsia" w:ascii="Times New Roman" w:hAnsi="Times New Roman"/>
          <w:b/>
          <w:bCs/>
          <w:caps w:val="0"/>
          <w:color w:val="000000"/>
          <w:sz w:val="32"/>
        </w:rPr>
      </w:pPr>
      <w:r>
        <w:rPr>
          <w:rFonts w:hint="eastAsia" w:ascii="Times New Roman" w:hAnsi="Times New Roman"/>
          <w:b/>
          <w:bCs/>
          <w:caps w:val="0"/>
          <w:color w:val="000000"/>
          <w:sz w:val="32"/>
        </w:rPr>
        <w:t xml:space="preserve">项目名称：</w:t>
      </w:r>
      <w:r>
        <w:rPr>
          <w:rFonts w:hint="eastAsia" w:ascii="Times New Roman" w:hAnsi="Times New Roman" w:eastAsia="宋体" w:cs="Times New Roman"/>
          <w:b/>
          <w:bCs/>
          <w:caps w:val="0"/>
          <w:color w:val="000000"/>
          <w:sz w:val="32"/>
          <w:highlight w:val="none"/>
          <w:lang w:eastAsia="zh-CN"/>
        </w:rPr>
        <w:t xml:space="preserve">江苏省人民医院宿迁医院手术器械（二次）</w:t>
      </w:r>
      <w:r>
        <w:rPr>
          <w:rFonts w:hint="eastAsia" w:ascii="Times New Roman" w:hAnsi="Times New Roman"/>
          <w:b/>
          <w:bCs/>
          <w:caps w:val="0"/>
          <w:color w:val="000000"/>
          <w:sz w:val="32"/>
        </w:rPr>
      </w:r>
      <w:r/>
    </w:p>
    <w:p>
      <w:pPr>
        <w:pStyle w:val="977"/>
        <w:jc w:val="center"/>
        <w:rPr>
          <w:rFonts w:hint="eastAsia" w:ascii="Times New Roman" w:hAnsi="Times New Roman" w:eastAsia="宋体"/>
          <w:b/>
          <w:caps w:val="0"/>
          <w:color w:val="000000"/>
          <w:sz w:val="30"/>
          <w:szCs w:val="30"/>
          <w:highlight w:val="none"/>
          <w:lang w:eastAsia="zh-CN"/>
        </w:rPr>
      </w:pPr>
      <w:r>
        <w:rPr>
          <w:rFonts w:hint="eastAsia" w:ascii="Times New Roman" w:hAnsi="Times New Roman"/>
          <w:b/>
          <w:bCs/>
          <w:caps w:val="0"/>
          <w:color w:val="000000"/>
          <w:sz w:val="32"/>
          <w:highlight w:val="none"/>
        </w:rPr>
        <w:t xml:space="preserve">项目编号：</w:t>
      </w:r>
      <w:r>
        <w:rPr>
          <w:rFonts w:hint="eastAsia"/>
          <w:b/>
          <w:bCs/>
          <w:caps w:val="0"/>
          <w:color w:val="000000"/>
          <w:sz w:val="32"/>
          <w:highlight w:val="none"/>
          <w:lang w:eastAsia="zh-CN"/>
        </w:rPr>
        <w:t xml:space="preserve">JSZC-321300-NJXD-G2025-0065</w:t>
      </w:r>
      <w:r>
        <w:rPr>
          <w:rFonts w:hint="eastAsia" w:ascii="Times New Roman" w:hAnsi="Times New Roman" w:eastAsia="宋体"/>
          <w:b/>
          <w:caps w:val="0"/>
          <w:color w:val="000000"/>
          <w:sz w:val="30"/>
          <w:szCs w:val="30"/>
          <w:highlight w:val="none"/>
          <w:lang w:eastAsia="zh-CN"/>
        </w:rPr>
      </w:r>
      <w:r/>
    </w:p>
    <w:p>
      <w:pPr>
        <w:pStyle w:val="977"/>
        <w:jc w:val="center"/>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b/>
          <w:caps w:val="0"/>
          <w:color w:val="000000"/>
          <w:sz w:val="30"/>
          <w:szCs w:val="30"/>
          <w:lang w:val="en-US" w:eastAsia="zh-CN"/>
        </w:rPr>
        <w:t xml:space="preserve">货物</w:t>
      </w:r>
      <w:r>
        <w:rPr>
          <w:rFonts w:hint="eastAsia" w:ascii="Times New Roman" w:hAnsi="Times New Roman"/>
          <w:b/>
          <w:caps w:val="0"/>
          <w:color w:val="000000"/>
          <w:sz w:val="30"/>
          <w:szCs w:val="30"/>
        </w:rPr>
        <w:t xml:space="preserve">类项目</w:t>
      </w:r>
      <w:r>
        <w:rPr>
          <w:rFonts w:ascii="Times New Roman" w:hAnsi="Times New Roman"/>
          <w:b/>
          <w:caps w:val="0"/>
          <w:color w:val="000000"/>
          <w:sz w:val="30"/>
          <w:szCs w:val="30"/>
        </w:rPr>
        <w:t xml:space="preserve">，</w:t>
      </w:r>
      <w:r>
        <w:rPr>
          <w:rFonts w:hint="eastAsia" w:ascii="Times New Roman" w:hAnsi="Times New Roman"/>
          <w:b/>
          <w:caps w:val="0"/>
          <w:color w:val="000000"/>
          <w:sz w:val="30"/>
          <w:szCs w:val="30"/>
          <w:u w:val="single"/>
          <w:lang w:val="en-US" w:eastAsia="zh-CN"/>
        </w:rPr>
        <w:t xml:space="preserve"> </w:t>
      </w:r>
      <w:r>
        <w:rPr>
          <w:rFonts w:hint="eastAsia"/>
          <w:b/>
          <w:caps w:val="0"/>
          <w:color w:val="000000"/>
          <w:sz w:val="30"/>
          <w:szCs w:val="30"/>
          <w:u w:val="single"/>
          <w:lang w:val="en-US" w:eastAsia="zh-CN"/>
        </w:rPr>
        <w:t xml:space="preserve">非</w:t>
      </w:r>
      <w:r>
        <w:rPr>
          <w:rFonts w:hint="eastAsia" w:ascii="Times New Roman" w:hAnsi="Times New Roman"/>
          <w:b/>
          <w:caps w:val="0"/>
          <w:color w:val="000000"/>
          <w:sz w:val="30"/>
          <w:szCs w:val="30"/>
          <w:u w:val="single"/>
          <w:lang w:val="en-US" w:eastAsia="zh-CN"/>
        </w:rPr>
        <w:t xml:space="preserve"> </w:t>
      </w:r>
      <w:r>
        <w:rPr>
          <w:rFonts w:hint="eastAsia" w:ascii="Times New Roman" w:hAnsi="Times New Roman"/>
          <w:b/>
          <w:caps w:val="0"/>
          <w:color w:val="000000"/>
          <w:sz w:val="30"/>
          <w:szCs w:val="30"/>
        </w:rPr>
        <w:t xml:space="preserve">专门面向中小企业）</w:t>
      </w:r>
      <w:r>
        <w:rPr>
          <w:rFonts w:hint="eastAsia" w:ascii="Times New Roman" w:hAnsi="Times New Roman"/>
          <w:b/>
          <w:caps w:val="0"/>
          <w:color w:val="000000"/>
          <w:sz w:val="30"/>
          <w:szCs w:val="30"/>
        </w:rPr>
      </w:r>
      <w:r/>
    </w:p>
    <w:p>
      <w:pPr>
        <w:pStyle w:val="106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6"/>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7"/>
        <w:jc w:val="center"/>
        <w:spacing w:before="120" w:after="120" w:line="360" w:lineRule="auto"/>
        <w:widowControl w:val="off"/>
        <w:rPr>
          <w:rFonts w:ascii="Times New Roman" w:hAnsi="Times New Roman" w:eastAsia="宋体" w:cs="Times New Roman"/>
          <w:b/>
          <w:bCs/>
          <w:caps w:val="0"/>
          <w:color w:val="000000"/>
          <w:sz w:val="32"/>
          <w:szCs w:val="24"/>
          <w:highlight w:val="none"/>
          <w:u w:val="single"/>
          <w:lang w:val="en-US" w:eastAsia="zh-CN" w:bidi="ar-SA"/>
        </w:rPr>
      </w:pPr>
      <w:r>
        <w:rPr>
          <w:rFonts w:hint="eastAsia" w:ascii="Times New Roman" w:hAnsi="Times New Roman" w:eastAsia="宋体" w:cs="Times New Roman"/>
          <w:b/>
          <w:bCs/>
          <w:caps w:val="0"/>
          <w:color w:val="000000"/>
          <w:sz w:val="32"/>
          <w:szCs w:val="24"/>
          <w:highlight w:val="none"/>
          <w:lang w:val="en-US" w:eastAsia="zh-CN" w:bidi="ar-SA"/>
        </w:rPr>
        <w:t xml:space="preserve">采购人：</w:t>
      </w:r>
      <w:r>
        <w:rPr>
          <w:rFonts w:hint="eastAsia" w:ascii="Times New Roman" w:hAnsi="Times New Roman" w:eastAsia="宋体" w:cs="Times New Roman"/>
          <w:b/>
          <w:bCs/>
          <w:caps w:val="0"/>
          <w:color w:val="000000"/>
          <w:sz w:val="32"/>
          <w:szCs w:val="24"/>
          <w:highlight w:val="none"/>
          <w:u w:val="single"/>
          <w:lang w:val="en-US" w:eastAsia="zh-CN" w:bidi="ar-SA"/>
        </w:rPr>
        <w:t xml:space="preserve">江苏省人民医院宿迁医院</w:t>
      </w:r>
      <w:r>
        <w:rPr>
          <w:rFonts w:ascii="Times New Roman" w:hAnsi="Times New Roman" w:eastAsia="宋体" w:cs="Times New Roman"/>
          <w:b/>
          <w:bCs/>
          <w:caps w:val="0"/>
          <w:color w:val="000000"/>
          <w:sz w:val="32"/>
          <w:szCs w:val="24"/>
          <w:highlight w:val="none"/>
          <w:u w:val="single"/>
          <w:lang w:val="en-US" w:eastAsia="zh-CN" w:bidi="ar-SA"/>
        </w:rPr>
      </w:r>
      <w:r/>
    </w:p>
    <w:p>
      <w:pPr>
        <w:pStyle w:val="977"/>
        <w:jc w:val="center"/>
        <w:spacing w:before="120" w:after="120" w:line="360" w:lineRule="auto"/>
        <w:widowControl w:val="off"/>
        <w:rPr>
          <w:rFonts w:ascii="Times New Roman" w:hAnsi="Times New Roman" w:eastAsia="宋体" w:cs="Times New Roman"/>
          <w:b/>
          <w:bCs/>
          <w:caps w:val="0"/>
          <w:color w:val="000000"/>
          <w:sz w:val="32"/>
          <w:szCs w:val="24"/>
          <w:highlight w:val="none"/>
          <w:u w:val="single"/>
          <w:lang w:val="en-US" w:eastAsia="zh-CN" w:bidi="ar-SA"/>
        </w:rPr>
      </w:pPr>
      <w:r>
        <w:rPr>
          <w:rFonts w:hint="eastAsia" w:ascii="Times New Roman" w:hAnsi="Times New Roman" w:eastAsia="宋体" w:cs="Times New Roman"/>
          <w:b/>
          <w:bCs/>
          <w:caps w:val="0"/>
          <w:color w:val="000000"/>
          <w:sz w:val="32"/>
          <w:szCs w:val="24"/>
          <w:highlight w:val="none"/>
          <w:lang w:val="en-US" w:eastAsia="zh-CN" w:bidi="ar-SA"/>
        </w:rPr>
        <w:t xml:space="preserve">采购代理机构：</w:t>
      </w:r>
      <w:r>
        <w:rPr>
          <w:rFonts w:hint="eastAsia" w:ascii="Times New Roman" w:hAnsi="Times New Roman" w:eastAsia="宋体" w:cs="Times New Roman"/>
          <w:b/>
          <w:bCs/>
          <w:caps w:val="0"/>
          <w:color w:val="000000"/>
          <w:sz w:val="32"/>
          <w:szCs w:val="24"/>
          <w:highlight w:val="none"/>
          <w:u w:val="single"/>
          <w:lang w:val="en-US" w:eastAsia="zh-CN" w:bidi="ar-SA"/>
        </w:rPr>
        <w:t xml:space="preserve">南京相度工程咨询有限公司</w:t>
      </w:r>
      <w:r>
        <w:rPr>
          <w:rFonts w:ascii="Times New Roman" w:hAnsi="Times New Roman" w:eastAsia="宋体" w:cs="Times New Roman"/>
          <w:b/>
          <w:bCs/>
          <w:caps w:val="0"/>
          <w:color w:val="000000"/>
          <w:sz w:val="32"/>
          <w:szCs w:val="24"/>
          <w:highlight w:val="none"/>
          <w:u w:val="single"/>
          <w:lang w:val="en-US" w:eastAsia="zh-CN" w:bidi="ar-SA"/>
        </w:rPr>
      </w:r>
      <w:r/>
    </w:p>
    <w:p>
      <w:pPr>
        <w:pStyle w:val="1066"/>
        <w:ind w:left="0" w:firstLine="0"/>
        <w:jc w:val="center"/>
        <w:rPr>
          <w:rFonts w:hint="eastAsia" w:ascii="Times New Roman" w:hAnsi="Times New Roman"/>
          <w:b/>
          <w:bCs/>
          <w:caps w:val="0"/>
          <w:color w:val="000000"/>
          <w:sz w:val="32"/>
          <w:highlight w:val="none"/>
        </w:rPr>
      </w:pPr>
      <w:r>
        <w:rPr>
          <w:rFonts w:hint="eastAsia" w:ascii="Times New Roman" w:hAnsi="Times New Roman" w:eastAsia="宋体" w:cs="Times New Roman"/>
          <w:b/>
          <w:bCs/>
          <w:caps w:val="0"/>
          <w:color w:val="000000"/>
          <w:sz w:val="32"/>
          <w:szCs w:val="24"/>
          <w:highlight w:val="none"/>
          <w:lang w:val="en-US" w:eastAsia="zh-CN" w:bidi="ar-SA"/>
        </w:rPr>
        <w:t xml:space="preserve">2025年11月</w:t>
      </w:r>
      <w:r>
        <w:rPr>
          <w:rFonts w:hint="eastAsia" w:ascii="Times New Roman" w:hAnsi="Times New Roman"/>
          <w:b/>
          <w:bCs/>
          <w:caps w:val="0"/>
          <w:color w:val="000000"/>
          <w:sz w:val="32"/>
          <w:highlight w:val="none"/>
        </w:rPr>
      </w:r>
      <w:r/>
    </w:p>
    <w:p>
      <w:pPr>
        <w:pStyle w:val="1066"/>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rPr>
          <w:rFonts w:hint="eastAsia" w:ascii="Times New Roman" w:hAnsi="Times New Roman"/>
          <w:caps w:val="0"/>
          <w:color w:val="000000"/>
          <w:u w:val="single"/>
        </w:rPr>
      </w:r>
      <w:r/>
    </w:p>
    <w:p>
      <w:pPr>
        <w:pStyle w:val="977"/>
        <w:jc w:val="center"/>
        <w:spacing w:line="480" w:lineRule="auto"/>
        <w:rPr>
          <w:rFonts w:hint="eastAsia" w:ascii="Times New Roman" w:hAnsi="Times New Roman"/>
          <w:caps w:val="0"/>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Times New Roman" w:hAnsi="Times New Roman"/>
          <w:caps w:val="0"/>
          <w:color w:val="000000"/>
        </w:rPr>
      </w:r>
      <w:r/>
    </w:p>
    <w:p>
      <w:pPr>
        <w:pStyle w:val="977"/>
        <w:jc w:val="center"/>
        <w:spacing w:line="480" w:lineRule="auto"/>
        <w:rPr>
          <w:rFonts w:hint="eastAsia" w:ascii="Times New Roman" w:hAnsi="Times New Roman" w:eastAsia="黑体"/>
          <w:b/>
          <w:caps w:val="0"/>
          <w:color w:val="000000"/>
          <w:sz w:val="44"/>
        </w:rPr>
        <w:outlineLvl w:val="0"/>
      </w:pPr>
      <w:r>
        <w:rPr>
          <w:rFonts w:hint="eastAsia" w:ascii="Times New Roman" w:hAnsi="Times New Roman"/>
          <w:caps w:val="0"/>
          <w:color w:val="000000"/>
        </w:rPr>
        <w:t xml:space="preserve"> </w:t>
      </w:r>
      <w:bookmarkStart w:id="6" w:name="_Toc13678"/>
      <w:r>
        <w:rPr>
          <w:rFonts w:hint="eastAsia" w:ascii="Times New Roman" w:hAnsi="Times New Roman" w:eastAsia="黑体"/>
          <w:b/>
          <w:caps w:val="0"/>
          <w:color w:val="000000"/>
          <w:sz w:val="44"/>
        </w:rPr>
        <w:t xml:space="preserve">总  目  录</w:t>
      </w:r>
      <w:bookmarkEnd w:id="6"/>
      <w:r>
        <w:rPr>
          <w:rFonts w:hint="eastAsia" w:ascii="Times New Roman" w:hAnsi="Times New Roman" w:eastAsia="黑体"/>
          <w:b/>
          <w:caps w:val="0"/>
          <w:color w:val="000000"/>
          <w:sz w:val="44"/>
        </w:rPr>
      </w:r>
      <w:r/>
    </w:p>
    <w:p>
      <w:pPr>
        <w:pStyle w:val="977"/>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pStyle w:val="1028"/>
        <w:keepLines w:val="0"/>
        <w:keepNext w:val="0"/>
        <w:pageBreakBefore w:val="0"/>
        <w:spacing w:line="360" w:lineRule="auto"/>
        <w:widowControl w:val="off"/>
        <w:tabs>
          <w:tab w:val="right" w:pos="8953" w:leader="dot"/>
        </w:tabs>
      </w:pPr>
      <w:r>
        <w:rPr>
          <w:rFonts w:hint="eastAsia" w:ascii="Times New Roman" w:hAnsi="Times New Roman" w:eastAsia="仿宋_GB2312"/>
          <w:b/>
          <w:caps w:val="0"/>
          <w:color w:val="000000"/>
          <w:sz w:val="28"/>
        </w:rPr>
        <w:fldChar w:fldCharType="begin"/>
      </w:r>
      <w:r>
        <w:rPr>
          <w:rFonts w:hint="eastAsia" w:ascii="Times New Roman" w:hAnsi="Times New Roman" w:eastAsia="仿宋_GB2312"/>
          <w:b/>
          <w:caps w:val="0"/>
          <w:color w:val="000000"/>
          <w:sz w:val="28"/>
        </w:rPr>
        <w:instrText xml:space="preserve">TOC \o "1-1" \h \u </w:instrText>
      </w:r>
      <w:r>
        <w:rPr>
          <w:rFonts w:hint="eastAsia" w:ascii="Times New Roman" w:hAnsi="Times New Roman" w:eastAsia="仿宋_GB2312"/>
          <w:b/>
          <w:caps w:val="0"/>
          <w:color w:val="000000"/>
          <w:sz w:val="28"/>
        </w:rPr>
        <w:fldChar w:fldCharType="separate"/>
      </w:r>
      <w:r/>
    </w:p>
    <w:p>
      <w:pPr>
        <w:pStyle w:val="1028"/>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_Toc10185 </w:instrText>
      </w:r>
      <w:r>
        <w:rPr>
          <w:rFonts w:hint="eastAsia" w:ascii="黑体" w:hAnsi="黑体" w:eastAsia="黑体" w:cs="黑体"/>
          <w:caps w:val="0"/>
          <w:sz w:val="36"/>
          <w:szCs w:val="36"/>
        </w:rPr>
        <w:fldChar w:fldCharType="separate"/>
      </w:r>
      <w:r>
        <w:rPr>
          <w:rFonts w:hint="eastAsia" w:ascii="黑体" w:hAnsi="黑体" w:eastAsia="黑体" w:cs="黑体"/>
          <w:caps w:val="0"/>
          <w:sz w:val="36"/>
          <w:szCs w:val="36"/>
        </w:rPr>
        <w:t xml:space="preserve">第一章  投标邀请</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_Toc10185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1</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8"/>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_Toc5912 </w:instrText>
      </w:r>
      <w:r>
        <w:rPr>
          <w:rFonts w:hint="eastAsia" w:ascii="黑体" w:hAnsi="黑体" w:eastAsia="黑体" w:cs="黑体"/>
          <w:caps w:val="0"/>
          <w:sz w:val="36"/>
          <w:szCs w:val="36"/>
        </w:rPr>
        <w:fldChar w:fldCharType="separate"/>
      </w:r>
      <w:r>
        <w:rPr>
          <w:rFonts w:hint="eastAsia" w:ascii="黑体" w:hAnsi="黑体" w:eastAsia="黑体" w:cs="黑体"/>
          <w:caps w:val="0"/>
          <w:sz w:val="36"/>
          <w:szCs w:val="36"/>
          <w:highlight w:val="none"/>
        </w:rPr>
        <w:t xml:space="preserve">第二章  投标人须知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_Toc5912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5</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8"/>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_Toc7521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highlight w:val="none"/>
        </w:rPr>
        <w:t xml:space="preserve">第三章  合同文本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_Toc7521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20</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8"/>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_Toc15382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highlight w:val="none"/>
        </w:rPr>
        <w:t xml:space="preserve">第四章 </w:t>
      </w:r>
      <w:r>
        <w:rPr>
          <w:rFonts w:hint="eastAsia" w:ascii="黑体" w:hAnsi="黑体" w:eastAsia="黑体" w:cs="黑体"/>
          <w:bCs/>
          <w:caps w:val="0"/>
          <w:sz w:val="36"/>
          <w:szCs w:val="36"/>
          <w:highlight w:val="none"/>
          <w:lang w:val="en-US" w:eastAsia="zh-CN"/>
        </w:rPr>
        <w:t xml:space="preserve"> </w:t>
      </w:r>
      <w:r>
        <w:rPr>
          <w:rFonts w:hint="eastAsia" w:ascii="黑体" w:hAnsi="黑体" w:eastAsia="黑体" w:cs="黑体"/>
          <w:bCs/>
          <w:caps w:val="0"/>
          <w:sz w:val="36"/>
          <w:szCs w:val="36"/>
          <w:highlight w:val="none"/>
        </w:rPr>
        <w:t xml:space="preserve">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_Toc15382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26</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8"/>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_Toc187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rPr>
        <w:t xml:space="preserve">第五章  评标方法与评标标准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_Toc187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44</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8"/>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_Toc28720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rPr>
        <w:t xml:space="preserve">第六章  投标文件格式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_Toc28720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49</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977"/>
        <w:keepLines w:val="0"/>
        <w:keepNext w:val="0"/>
        <w:pageBreakBefore w:val="0"/>
        <w:spacing w:line="360" w:lineRule="auto"/>
        <w:widowControl w:val="off"/>
        <w:rPr>
          <w:rFonts w:hint="eastAsia" w:ascii="Times New Roman" w:hAnsi="Times New Roman"/>
          <w:caps w:val="0"/>
          <w:color w:val="000000"/>
        </w:rPr>
      </w:pPr>
      <w:r>
        <w:rPr>
          <w:rFonts w:hint="eastAsia" w:ascii="Times New Roman" w:hAnsi="Times New Roman" w:eastAsia="仿宋_GB2312"/>
          <w:caps w:val="0"/>
          <w:color w:val="000000"/>
        </w:rPr>
        <w:fldChar w:fldCharType="end"/>
      </w:r>
      <w:r>
        <w:rPr>
          <w:rFonts w:hint="eastAsia" w:ascii="Times New Roman" w:hAnsi="Times New Roman"/>
          <w:caps w:val="0"/>
          <w:color w:val="000000"/>
        </w:rPr>
      </w:r>
      <w:r/>
    </w:p>
    <w:p>
      <w:pPr>
        <w:pStyle w:val="977"/>
        <w:rPr>
          <w:rFonts w:hint="eastAsia" w:ascii="Times New Roman" w:hAnsi="Times New Roman"/>
          <w:caps w:val="0"/>
          <w:color w:val="000000"/>
        </w:rPr>
      </w:pPr>
      <w:r>
        <w:rPr>
          <w:rFonts w:hint="eastAsia" w:ascii="Times New Roman" w:hAnsi="Times New Roman"/>
          <w:caps w:val="0"/>
          <w:color w:val="000000"/>
        </w:rPr>
      </w:r>
      <w:r/>
    </w:p>
    <w:p>
      <w:pPr>
        <w:pStyle w:val="978"/>
        <w:rPr>
          <w:rFonts w:hint="eastAsia" w:ascii="Times New Roman" w:hAnsi="Times New Roman" w:eastAsia="黑体"/>
          <w:caps w:val="0"/>
          <w:color w:val="000000"/>
          <w:sz w:val="44"/>
          <w:szCs w:val="44"/>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7" w:name="_Toc10185"/>
      <w:r>
        <w:rPr>
          <w:rFonts w:hint="eastAsia" w:ascii="Times New Roman" w:hAnsi="Times New Roman" w:eastAsia="黑体"/>
          <w:caps w:val="0"/>
          <w:color w:val="000000"/>
          <w:sz w:val="44"/>
          <w:szCs w:val="44"/>
        </w:rPr>
      </w:r>
      <w:r/>
    </w:p>
    <w:p>
      <w:pPr>
        <w:pStyle w:val="978"/>
        <w:rPr>
          <w:rFonts w:hint="eastAsia" w:ascii="Times New Roman" w:hAnsi="Times New Roman" w:eastAsia="黑体"/>
          <w:bCs/>
          <w:caps w:val="0"/>
          <w:color w:val="000000"/>
          <w:sz w:val="44"/>
          <w:szCs w:val="44"/>
        </w:rPr>
        <w:outlineLvl w:val="0"/>
      </w:pP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bookmarkEnd w:id="7"/>
      <w:r>
        <w:rPr>
          <w:rFonts w:hint="eastAsia" w:ascii="Times New Roman" w:hAnsi="Times New Roman" w:eastAsia="黑体"/>
          <w:bCs/>
          <w:caps w:val="0"/>
          <w:color w:val="000000"/>
          <w:sz w:val="44"/>
          <w:szCs w:val="44"/>
        </w:rPr>
      </w:r>
      <w:r/>
    </w:p>
    <w:p>
      <w:pPr>
        <w:pStyle w:val="977"/>
        <w:ind w:left="0" w:firstLine="480"/>
        <w:keepLines w:val="0"/>
        <w:keepNext w:val="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rPr>
        <w:t xml:space="preserve">[江苏省人民医院宿迁医院]</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南京相度工程咨询有限公司</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就</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江苏省人民医院宿迁医院手术器械（二次）</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JSZC-321300-NJXD-G2025-0065</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项目进行</w:t>
      </w:r>
      <w:r>
        <w:rPr>
          <w:rFonts w:hint="eastAsia" w:ascii="Times New Roman" w:hAnsi="Times New Roman"/>
          <w:caps w:val="0"/>
          <w:color w:val="000000"/>
          <w:sz w:val="24"/>
          <w:szCs w:val="24"/>
        </w:rPr>
        <w:t xml:space="preserve">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rPr>
          <w:rFonts w:ascii="Times New Roman" w:hAnsi="Times New Roman"/>
          <w:caps w:val="0"/>
          <w:color w:val="000000"/>
          <w:sz w:val="24"/>
          <w:szCs w:val="24"/>
        </w:rPr>
      </w:r>
      <w:r/>
    </w:p>
    <w:p>
      <w:pPr>
        <w:pStyle w:val="977"/>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rPr>
          <w:rFonts w:ascii="Times New Roman" w:hAnsi="Times New Roman"/>
          <w:caps w:val="0"/>
          <w:color w:val="000000"/>
          <w:sz w:val="24"/>
          <w:szCs w:val="24"/>
        </w:rPr>
      </w:r>
      <w:r/>
    </w:p>
    <w:p>
      <w:pPr>
        <w:pStyle w:val="977"/>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江苏省人民医院宿迁医院手术器械（二次）</w:t>
      </w:r>
      <w:r>
        <w:rPr>
          <w:rFonts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 招标项目的潜在投标人可在</w:t>
      </w:r>
      <w:r>
        <w:rPr>
          <w:rFonts w:hint="eastAsia" w:ascii="Times New Roman" w:hAnsi="Times New Roman"/>
          <w:caps w:val="0"/>
          <w:color w:val="000000"/>
          <w:sz w:val="24"/>
          <w:szCs w:val="24"/>
          <w:u w:val="single"/>
        </w:rPr>
        <w:t xml:space="preserve">“苏采云”系统（网址： http://jszfcg.jsczt.cn/）</w:t>
      </w:r>
      <w:r>
        <w:rPr>
          <w:rFonts w:hint="eastAsia" w:ascii="Times New Roman" w:hAnsi="Times New Roman"/>
          <w:caps w:val="0"/>
          <w:color w:val="000000"/>
          <w:sz w:val="24"/>
          <w:szCs w:val="24"/>
          <w:highlight w:val="none"/>
          <w:u w:val="single"/>
        </w:rPr>
        <w:t xml:space="preserve">或宿迁市政府采购网点击“政府采购管理交易系统（苏采云）”</w:t>
      </w:r>
      <w:r>
        <w:rPr>
          <w:rFonts w:hint="eastAsia" w:ascii="Times New Roman" w:hAnsi="Times New Roman" w:eastAsia="宋体" w:cs="宋体"/>
          <w:caps w:val="0"/>
          <w:color w:val="000000"/>
          <w:sz w:val="24"/>
          <w:szCs w:val="24"/>
          <w:highlight w:val="none"/>
          <w:u w:val="none"/>
          <w:lang w:val="en-US" w:eastAsia="zh-CN"/>
        </w:rPr>
        <w:t xml:space="preserve">获取</w:t>
      </w:r>
      <w:r>
        <w:rPr>
          <w:rFonts w:hint="eastAsia" w:ascii="Times New Roman" w:hAnsi="Times New Roman"/>
          <w:caps w:val="0"/>
          <w:color w:val="000000"/>
          <w:sz w:val="24"/>
          <w:szCs w:val="24"/>
          <w:highlight w:val="none"/>
        </w:rPr>
        <w:t xml:space="preserve">招标文件</w:t>
      </w:r>
      <w:r>
        <w:rPr>
          <w:rFonts w:hint="eastAsia" w:ascii="Times New Roman" w:hAnsi="Times New Roman"/>
          <w:caps w:val="0"/>
          <w:color w:val="000000"/>
          <w:sz w:val="24"/>
          <w:szCs w:val="24"/>
          <w:highlight w:val="none"/>
        </w:rPr>
        <w:t xml:space="preserve">，并于</w:t>
      </w:r>
      <w:r>
        <w:rPr>
          <w:rFonts w:hint="eastAsia"/>
          <w:caps w:val="0"/>
          <w:color w:val="000000"/>
          <w:sz w:val="24"/>
          <w:szCs w:val="24"/>
          <w:highlight w:val="none"/>
          <w:u w:val="single"/>
          <w:lang w:val="en-US" w:eastAsia="zh-CN"/>
        </w:rPr>
        <w:t xml:space="preserve">2025</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12</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10</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980"/>
        <w:ind w:left="0" w:firstLine="498"/>
        <w:pageBreakBefore w:val="0"/>
        <w:spacing w:before="145" w:after="145" w:line="360" w:lineRule="auto"/>
        <w:rPr>
          <w:rFonts w:ascii="Times New Roman" w:hAnsi="Times New Roman"/>
          <w:caps w:val="0"/>
          <w:color w:val="000000"/>
        </w:rPr>
      </w:pPr>
      <w:r/>
      <w:bookmarkStart w:id="8" w:name="_Toc28359079"/>
      <w:r/>
      <w:bookmarkStart w:id="9" w:name="_Toc38985263"/>
      <w:r/>
      <w:bookmarkStart w:id="10" w:name="_Toc35393621"/>
      <w:r/>
      <w:bookmarkStart w:id="11" w:name="_Toc35393790"/>
      <w:r/>
      <w:bookmarkStart w:id="12" w:name="_Toc28359002"/>
      <w:r/>
      <w:bookmarkStart w:id="13" w:name="_Hlk24379207"/>
      <w:r>
        <w:rPr>
          <w:rFonts w:hint="eastAsia" w:ascii="Times New Roman" w:hAnsi="Times New Roman"/>
          <w:caps w:val="0"/>
          <w:color w:val="000000"/>
        </w:rPr>
        <w:t xml:space="preserve">一、项目基本情况</w:t>
      </w:r>
      <w:bookmarkEnd w:id="8"/>
      <w:r/>
      <w:bookmarkEnd w:id="9"/>
      <w:r/>
      <w:bookmarkEnd w:id="10"/>
      <w:r/>
      <w:bookmarkEnd w:id="11"/>
      <w:r/>
      <w:bookmarkEnd w:id="12"/>
      <w:r>
        <w:rPr>
          <w:rFonts w:ascii="Times New Roman" w:hAnsi="Times New Roman"/>
          <w:caps w:val="0"/>
          <w:color w:val="000000"/>
        </w:rPr>
      </w:r>
      <w:r/>
    </w:p>
    <w:p>
      <w:pPr>
        <w:pStyle w:val="977"/>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rPr>
        <w:t xml:space="preserve">1.项</w:t>
      </w:r>
      <w:r>
        <w:rPr>
          <w:rFonts w:hint="eastAsia" w:ascii="Times New Roman" w:hAnsi="Times New Roman" w:eastAsia="宋体"/>
          <w:caps w:val="0"/>
          <w:color w:val="000000"/>
          <w:sz w:val="24"/>
          <w:szCs w:val="24"/>
          <w:highlight w:val="none"/>
        </w:rPr>
        <w:t xml:space="preserve">目编号：</w:t>
      </w:r>
      <w:r>
        <w:rPr>
          <w:rFonts w:hint="eastAsia" w:eastAsia="宋体"/>
          <w:caps w:val="0"/>
          <w:color w:val="000000"/>
          <w:sz w:val="24"/>
          <w:szCs w:val="24"/>
          <w:highlight w:val="none"/>
          <w:lang w:eastAsia="zh-CN"/>
        </w:rPr>
        <w:t xml:space="preserve">JSZC-321300-NJXD-G2025-0065</w:t>
      </w:r>
      <w:r>
        <w:rPr>
          <w:rFonts w:hint="eastAsia" w:ascii="Times New Roman" w:hAnsi="Times New Roman" w:eastAsia="宋体"/>
          <w:caps w:val="0"/>
          <w:color w:val="000000"/>
          <w:sz w:val="24"/>
          <w:szCs w:val="24"/>
          <w:highlight w:val="none"/>
          <w:lang w:eastAsia="zh-CN"/>
        </w:rPr>
      </w:r>
      <w:r/>
    </w:p>
    <w:p>
      <w:pPr>
        <w:pStyle w:val="977"/>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highlight w:val="none"/>
        </w:rPr>
        <w:t xml:space="preserve">2.项目名称：</w:t>
      </w:r>
      <w:r>
        <w:rPr>
          <w:rFonts w:hint="eastAsia" w:eastAsia="宋体"/>
          <w:caps w:val="0"/>
          <w:color w:val="000000"/>
          <w:sz w:val="24"/>
          <w:szCs w:val="24"/>
          <w:highlight w:val="none"/>
          <w:lang w:eastAsia="zh-CN"/>
        </w:rPr>
        <w:t xml:space="preserve">江苏省人民医院宿迁医院手术器械（二次）</w:t>
      </w:r>
      <w:r>
        <w:rPr>
          <w:rFonts w:hint="eastAsia" w:ascii="Times New Roman" w:hAnsi="Times New Roman" w:eastAsia="宋体"/>
          <w:caps w:val="0"/>
          <w:color w:val="000000"/>
          <w:sz w:val="24"/>
          <w:szCs w:val="24"/>
          <w:lang w:eastAsia="zh-CN"/>
        </w:rPr>
      </w:r>
      <w:r/>
    </w:p>
    <w:p>
      <w:pPr>
        <w:pStyle w:val="977"/>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bookmarkEnd w:id="13"/>
      <w:r>
        <w:rPr>
          <w:rFonts w:hint="eastAsia" w:ascii="Times New Roman" w:hAnsi="Times New Roman" w:eastAsia="宋体"/>
          <w:caps w:val="0"/>
          <w:color w:val="000000"/>
          <w:sz w:val="24"/>
          <w:szCs w:val="24"/>
          <w:highlight w:val="none"/>
        </w:rPr>
        <w:t xml:space="preserve">3.预算金额：</w:t>
      </w:r>
      <w:r>
        <w:rPr>
          <w:rFonts w:hint="eastAsia" w:eastAsia="宋体"/>
          <w:caps w:val="0"/>
          <w:color w:val="000000"/>
          <w:sz w:val="24"/>
          <w:szCs w:val="24"/>
          <w:highlight w:val="none"/>
          <w:lang w:val="en-US" w:eastAsia="zh-CN"/>
        </w:rPr>
        <w:t xml:space="preserve">104万元</w:t>
      </w:r>
      <w:r>
        <w:rPr>
          <w:rFonts w:hint="eastAsia" w:ascii="Times New Roman" w:hAnsi="Times New Roman" w:eastAsia="宋体" w:cs="宋体"/>
          <w:caps w:val="0"/>
          <w:color w:val="000000"/>
          <w:sz w:val="24"/>
          <w:szCs w:val="24"/>
          <w:highlight w:val="none"/>
        </w:rPr>
        <w:t xml:space="preserve">（采购包1：</w:t>
      </w:r>
      <w:r>
        <w:rPr>
          <w:rFonts w:hint="eastAsia" w:eastAsia="宋体" w:cs="宋体"/>
          <w:caps w:val="0"/>
          <w:color w:val="000000"/>
          <w:sz w:val="24"/>
          <w:szCs w:val="24"/>
          <w:highlight w:val="none"/>
          <w:lang w:val="en-US" w:eastAsia="zh-CN"/>
        </w:rPr>
        <w:t xml:space="preserve">40</w:t>
      </w:r>
      <w:r>
        <w:rPr>
          <w:rFonts w:hint="eastAsia" w:ascii="Times New Roman" w:hAnsi="Times New Roman" w:eastAsia="宋体" w:cs="宋体"/>
          <w:caps w:val="0"/>
          <w:color w:val="000000"/>
          <w:sz w:val="24"/>
          <w:szCs w:val="24"/>
          <w:highlight w:val="none"/>
        </w:rPr>
        <w:t xml:space="preserve">万元；采购包2：</w:t>
      </w:r>
      <w:r>
        <w:rPr>
          <w:rFonts w:hint="eastAsia" w:eastAsia="宋体" w:cs="宋体"/>
          <w:caps w:val="0"/>
          <w:color w:val="000000"/>
          <w:sz w:val="24"/>
          <w:szCs w:val="24"/>
          <w:highlight w:val="none"/>
          <w:lang w:val="en-US" w:eastAsia="zh-CN"/>
        </w:rPr>
        <w:t xml:space="preserve">36</w:t>
      </w:r>
      <w:r>
        <w:rPr>
          <w:rFonts w:hint="eastAsia" w:ascii="Times New Roman" w:hAnsi="Times New Roman" w:eastAsia="宋体" w:cs="宋体"/>
          <w:caps w:val="0"/>
          <w:color w:val="000000"/>
          <w:sz w:val="24"/>
          <w:szCs w:val="24"/>
          <w:highlight w:val="none"/>
        </w:rPr>
        <w:t xml:space="preserve">万元；采购包</w:t>
      </w:r>
      <w:r>
        <w:rPr>
          <w:rFonts w:hint="eastAsia"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w:t>
      </w:r>
      <w:r>
        <w:rPr>
          <w:rFonts w:hint="eastAsia" w:eastAsia="宋体" w:cs="宋体"/>
          <w:caps w:val="0"/>
          <w:color w:val="000000"/>
          <w:sz w:val="24"/>
          <w:szCs w:val="24"/>
          <w:highlight w:val="none"/>
          <w:lang w:val="en-US" w:eastAsia="zh-CN"/>
        </w:rPr>
        <w:t xml:space="preserve">28</w:t>
      </w:r>
      <w:r>
        <w:rPr>
          <w:rFonts w:hint="eastAsia" w:ascii="Times New Roman" w:hAnsi="Times New Roman" w:eastAsia="宋体" w:cs="宋体"/>
          <w:caps w:val="0"/>
          <w:color w:val="000000"/>
          <w:sz w:val="24"/>
          <w:szCs w:val="24"/>
          <w:highlight w:val="none"/>
        </w:rPr>
        <w:t xml:space="preserve">万元）</w:t>
      </w:r>
      <w:r>
        <w:rPr>
          <w:rFonts w:ascii="Times New Roman" w:hAnsi="Times New Roman" w:eastAsia="宋体"/>
          <w:caps w:val="0"/>
          <w:color w:val="000000"/>
          <w:sz w:val="24"/>
          <w:szCs w:val="24"/>
          <w:highlight w:val="none"/>
        </w:rPr>
      </w:r>
      <w:r/>
    </w:p>
    <w:p>
      <w:pPr>
        <w:pStyle w:val="977"/>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none"/>
        </w:rPr>
        <w:t xml:space="preserve">设定</w:t>
      </w:r>
      <w:r>
        <w:rPr>
          <w:rFonts w:hint="eastAsia" w:ascii="Times New Roman" w:hAnsi="Times New Roman" w:eastAsia="宋体"/>
          <w:caps w:val="0"/>
          <w:color w:val="000000"/>
          <w:sz w:val="24"/>
          <w:szCs w:val="24"/>
          <w:highlight w:val="none"/>
        </w:rPr>
        <w:t xml:space="preserve">最高限价，最高限价为</w:t>
      </w:r>
      <w:r>
        <w:rPr>
          <w:rFonts w:hint="eastAsia" w:eastAsia="宋体"/>
          <w:caps w:val="0"/>
          <w:color w:val="000000"/>
          <w:sz w:val="24"/>
          <w:szCs w:val="24"/>
          <w:highlight w:val="none"/>
          <w:lang w:val="en-US" w:eastAsia="zh-CN"/>
        </w:rPr>
        <w:t xml:space="preserve">103.91355万元</w:t>
      </w:r>
      <w:r>
        <w:rPr>
          <w:rFonts w:hint="eastAsia" w:ascii="Times New Roman" w:hAnsi="Times New Roman" w:eastAsia="宋体" w:cs="宋体"/>
          <w:caps w:val="0"/>
          <w:color w:val="000000"/>
          <w:sz w:val="24"/>
          <w:szCs w:val="24"/>
          <w:highlight w:val="none"/>
        </w:rPr>
        <w:t xml:space="preserve">（采购包1：</w:t>
      </w:r>
      <w:r>
        <w:rPr>
          <w:rFonts w:hint="eastAsia" w:eastAsia="宋体" w:cs="宋体"/>
          <w:caps w:val="0"/>
          <w:color w:val="000000"/>
          <w:sz w:val="24"/>
          <w:szCs w:val="24"/>
          <w:highlight w:val="none"/>
          <w:lang w:val="en-US" w:eastAsia="zh-CN"/>
        </w:rPr>
        <w:t xml:space="preserve">39.94141</w:t>
      </w:r>
      <w:r>
        <w:rPr>
          <w:rFonts w:hint="eastAsia" w:ascii="Times New Roman" w:hAnsi="Times New Roman" w:eastAsia="宋体" w:cs="宋体"/>
          <w:caps w:val="0"/>
          <w:color w:val="000000"/>
          <w:sz w:val="24"/>
          <w:szCs w:val="24"/>
          <w:highlight w:val="none"/>
        </w:rPr>
        <w:t xml:space="preserve">万元；采购包2：</w:t>
      </w:r>
      <w:r>
        <w:rPr>
          <w:rFonts w:hint="eastAsia" w:eastAsia="宋体" w:cs="宋体"/>
          <w:caps w:val="0"/>
          <w:color w:val="000000"/>
          <w:sz w:val="24"/>
          <w:szCs w:val="24"/>
          <w:highlight w:val="none"/>
          <w:lang w:val="en-US" w:eastAsia="zh-CN"/>
        </w:rPr>
        <w:t xml:space="preserve">36</w:t>
      </w:r>
      <w:r>
        <w:rPr>
          <w:rFonts w:hint="eastAsia" w:ascii="Times New Roman" w:hAnsi="Times New Roman" w:eastAsia="宋体" w:cs="宋体"/>
          <w:caps w:val="0"/>
          <w:color w:val="000000"/>
          <w:sz w:val="24"/>
          <w:szCs w:val="24"/>
          <w:highlight w:val="none"/>
        </w:rPr>
        <w:t xml:space="preserve">万元；采购包</w:t>
      </w:r>
      <w:r>
        <w:rPr>
          <w:rFonts w:hint="eastAsia"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w:t>
      </w:r>
      <w:r>
        <w:rPr>
          <w:rFonts w:hint="eastAsia" w:eastAsia="宋体" w:cs="宋体"/>
          <w:caps w:val="0"/>
          <w:color w:val="000000"/>
          <w:sz w:val="24"/>
          <w:szCs w:val="24"/>
          <w:highlight w:val="none"/>
          <w:lang w:val="en-US" w:eastAsia="zh-CN"/>
        </w:rPr>
        <w:t xml:space="preserve">27.97214</w:t>
      </w:r>
      <w:r>
        <w:rPr>
          <w:rFonts w:hint="eastAsia" w:ascii="Times New Roman" w:hAnsi="Times New Roman" w:eastAsia="宋体" w:cs="宋体"/>
          <w:caps w:val="0"/>
          <w:color w:val="000000"/>
          <w:sz w:val="24"/>
          <w:szCs w:val="24"/>
          <w:highlight w:val="none"/>
        </w:rPr>
        <w:t xml:space="preserve">万元）</w:t>
      </w:r>
      <w:r>
        <w:rPr>
          <w:rFonts w:ascii="Times New Roman" w:hAnsi="Times New Roman" w:eastAsia="宋体"/>
          <w:caps w:val="0"/>
          <w:color w:val="000000"/>
          <w:sz w:val="24"/>
          <w:szCs w:val="24"/>
          <w:highlight w:val="none"/>
        </w:rPr>
      </w:r>
      <w:r/>
    </w:p>
    <w:p>
      <w:pPr>
        <w:pStyle w:val="977"/>
        <w:ind w:left="0" w:firstLine="480"/>
        <w:keepLines w:val="0"/>
        <w:keepNext w:val="0"/>
        <w:pageBreakBefore w:val="0"/>
        <w:spacing w:line="560" w:lineRule="exact"/>
        <w:widowControl w:val="off"/>
        <w:rPr>
          <w:rFonts w:ascii="Times New Roman" w:hAnsi="Times New Roman" w:eastAsia="宋体"/>
          <w:caps w:val="0"/>
          <w:color w:val="000000"/>
          <w:sz w:val="24"/>
          <w:szCs w:val="24"/>
          <w:u w:val="single"/>
        </w:rPr>
      </w:pPr>
      <w:r>
        <w:rPr>
          <w:rFonts w:hint="eastAsia" w:ascii="Times New Roman" w:hAnsi="Times New Roman" w:eastAsia="宋体"/>
          <w:caps w:val="0"/>
          <w:color w:val="000000"/>
          <w:sz w:val="24"/>
          <w:szCs w:val="24"/>
        </w:rPr>
        <w:t xml:space="preserve">5.采购需求（简介）江苏省人民医院宿迁医院拟采购腔镜手术器械</w:t>
      </w:r>
      <w:r>
        <w:rPr>
          <w:rFonts w:hint="eastAsia" w:eastAsia="宋体"/>
          <w:caps w:val="0"/>
          <w:color w:val="000000"/>
          <w:sz w:val="24"/>
          <w:szCs w:val="24"/>
          <w:lang w:eastAsia="zh-CN"/>
        </w:rPr>
        <w:t xml:space="preserve">、</w:t>
      </w:r>
      <w:r>
        <w:rPr>
          <w:rFonts w:hint="eastAsia" w:eastAsia="宋体"/>
          <w:caps w:val="0"/>
          <w:color w:val="000000"/>
          <w:sz w:val="24"/>
          <w:szCs w:val="24"/>
          <w:lang w:val="en-US" w:eastAsia="zh-CN"/>
        </w:rPr>
        <w:t xml:space="preserve">常规基础手术器械、眼科用手术器械</w:t>
      </w:r>
      <w:r>
        <w:rPr>
          <w:rFonts w:hint="eastAsia" w:ascii="Times New Roman" w:hAnsi="Times New Roman" w:eastAsia="宋体" w:cs="宋体"/>
          <w:caps w:val="0"/>
          <w:color w:val="000000"/>
          <w:sz w:val="24"/>
          <w:szCs w:val="24"/>
        </w:rPr>
        <w:t xml:space="preserve">（详细内容见本招标文件第四章）</w:t>
      </w:r>
      <w:r>
        <w:rPr>
          <w:rFonts w:hint="eastAsia" w:eastAsia="宋体" w:cs="宋体"/>
          <w:caps w:val="0"/>
          <w:color w:val="000000"/>
          <w:sz w:val="24"/>
          <w:szCs w:val="24"/>
          <w:lang w:eastAsia="zh-CN"/>
        </w:rPr>
        <w:t xml:space="preserve">，</w:t>
      </w:r>
      <w:r>
        <w:rPr>
          <w:rFonts w:hint="eastAsia" w:eastAsia="宋体" w:cs="宋体"/>
          <w:caps w:val="0"/>
          <w:color w:val="000000"/>
          <w:sz w:val="24"/>
          <w:szCs w:val="24"/>
          <w:lang w:val="en-US" w:eastAsia="zh-CN"/>
        </w:rPr>
        <w:t xml:space="preserve">确定中标供应商后签订采购合同，按需采购。</w:t>
      </w:r>
      <w:r>
        <w:rPr>
          <w:rFonts w:hint="eastAsia" w:ascii="Times New Roman" w:hAnsi="Times New Roman" w:eastAsia="宋体" w:cs="宋体"/>
          <w:caps w:val="0"/>
          <w:color w:val="000000"/>
          <w:sz w:val="24"/>
          <w:szCs w:val="24"/>
        </w:rPr>
        <w:t xml:space="preserve"> </w:t>
      </w:r>
      <w:r>
        <w:rPr>
          <w:rFonts w:ascii="Times New Roman" w:hAnsi="Times New Roman" w:eastAsia="宋体"/>
          <w:caps w:val="0"/>
          <w:color w:val="000000"/>
          <w:sz w:val="24"/>
          <w:szCs w:val="24"/>
          <w:u w:val="single"/>
        </w:rPr>
      </w:r>
      <w:r/>
    </w:p>
    <w:p>
      <w:pPr>
        <w:pStyle w:val="97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6.合同履行期限：</w:t>
      </w:r>
      <w:r>
        <w:rPr>
          <w:rFonts w:hint="eastAsia" w:eastAsia="宋体" w:cs="Times New Roman"/>
          <w:caps w:val="0"/>
          <w:color w:val="000000"/>
          <w:sz w:val="24"/>
          <w:szCs w:val="24"/>
          <w:highlight w:val="none"/>
          <w:lang w:val="en-US" w:eastAsia="zh-CN"/>
        </w:rPr>
        <w:t xml:space="preserve">本项目</w:t>
      </w:r>
      <w:r>
        <w:rPr>
          <w:rFonts w:hint="eastAsia" w:ascii="Times New Roman" w:hAnsi="Times New Roman" w:eastAsia="宋体" w:cs="Times New Roman"/>
          <w:caps w:val="0"/>
          <w:color w:val="000000"/>
          <w:sz w:val="24"/>
          <w:szCs w:val="24"/>
          <w:highlight w:val="none"/>
          <w:lang w:val="en-US" w:eastAsia="zh-CN"/>
        </w:rPr>
        <w:t xml:space="preserve">合同的效期为三年</w:t>
      </w:r>
      <w:r>
        <w:rPr>
          <w:rFonts w:hint="eastAsia" w:ascii="Times New Roman" w:hAnsi="Times New Roman" w:eastAsia="宋体" w:cs="Times New Roman"/>
          <w:caps w:val="0"/>
          <w:color w:val="000000"/>
          <w:sz w:val="24"/>
          <w:szCs w:val="24"/>
          <w:highlight w:val="none"/>
          <w:lang w:val="en-US" w:eastAsia="zh-CN"/>
        </w:rPr>
      </w:r>
      <w:r/>
    </w:p>
    <w:p>
      <w:pPr>
        <w:pStyle w:val="977"/>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w:t>
      </w:r>
      <w:r>
        <w:rPr>
          <w:rFonts w:hint="eastAsia" w:eastAsia="宋体" w:cs="Times New Roman"/>
          <w:caps w:val="0"/>
          <w:color w:val="000000"/>
          <w:sz w:val="24"/>
          <w:szCs w:val="24"/>
          <w:u w:val="none"/>
          <w:lang w:val="en-US" w:eastAsia="zh-CN"/>
        </w:rPr>
        <w:t xml:space="preserve">不接受</w:t>
      </w:r>
      <w:r>
        <w:rPr>
          <w:rFonts w:hint="eastAsia" w:ascii="Times New Roman" w:hAnsi="Times New Roman" w:eastAsia="宋体" w:cs="Times New Roman"/>
          <w:caps w:val="0"/>
          <w:color w:val="000000"/>
          <w:sz w:val="24"/>
          <w:szCs w:val="24"/>
        </w:rPr>
        <w:t xml:space="preserve">联合体投标</w:t>
      </w:r>
      <w:r>
        <w:rPr>
          <w:rFonts w:hint="eastAsia" w:eastAsia="宋体" w:cs="Times New Roman"/>
          <w:caps w:val="0"/>
          <w:color w:val="000000"/>
          <w:sz w:val="24"/>
          <w:szCs w:val="24"/>
          <w:lang w:eastAsia="zh-CN"/>
        </w:rPr>
        <w:t xml:space="preserve">。</w:t>
      </w:r>
      <w:r>
        <w:rPr>
          <w:rFonts w:hint="eastAsia" w:ascii="Times New Roman" w:hAnsi="Times New Roman" w:eastAsia="宋体" w:cs="Times New Roman"/>
          <w:color w:val="000000"/>
          <w:sz w:val="24"/>
          <w:szCs w:val="24"/>
          <w:highlight w:val="yellow"/>
          <w:lang w:val="en-US" w:eastAsia="zh-CN"/>
        </w:rPr>
      </w:r>
      <w:r/>
    </w:p>
    <w:p>
      <w:pPr>
        <w:pStyle w:val="980"/>
        <w:ind w:left="0" w:firstLine="498"/>
        <w:pageBreakBefore w:val="0"/>
        <w:spacing w:before="145" w:after="145" w:line="360" w:lineRule="auto"/>
        <w:rPr>
          <w:rFonts w:ascii="Times New Roman" w:hAnsi="Times New Roman"/>
          <w:caps w:val="0"/>
          <w:color w:val="000000"/>
        </w:rPr>
      </w:pPr>
      <w:r/>
      <w:bookmarkStart w:id="14" w:name="_Toc38985264"/>
      <w:r/>
      <w:bookmarkStart w:id="15" w:name="_Toc28359003"/>
      <w:r/>
      <w:bookmarkStart w:id="16" w:name="_Toc35393622"/>
      <w:r/>
      <w:bookmarkStart w:id="17" w:name="_Toc28359080"/>
      <w:r/>
      <w:bookmarkStart w:id="18" w:name="_Toc35393791"/>
      <w:r>
        <w:rPr>
          <w:rFonts w:hint="eastAsia" w:ascii="Times New Roman" w:hAnsi="Times New Roman"/>
          <w:caps w:val="0"/>
          <w:color w:val="000000"/>
        </w:rPr>
        <w:t xml:space="preserve">二、申请人的资格要求：</w:t>
      </w:r>
      <w:bookmarkEnd w:id="14"/>
      <w:r/>
      <w:bookmarkEnd w:id="15"/>
      <w:r/>
      <w:bookmarkEnd w:id="16"/>
      <w:r/>
      <w:bookmarkEnd w:id="17"/>
      <w:r/>
      <w:bookmarkEnd w:id="18"/>
      <w:r>
        <w:rPr>
          <w:rFonts w:ascii="Times New Roman" w:hAnsi="Times New Roman"/>
          <w:caps w:val="0"/>
          <w:color w:val="000000"/>
        </w:rPr>
      </w:r>
      <w:r/>
    </w:p>
    <w:p>
      <w:pPr>
        <w:pStyle w:val="977"/>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bookmarkStart w:id="19" w:name="_Toc28359004"/>
      <w:r/>
      <w:bookmarkStart w:id="20" w:name="_Toc38985265"/>
      <w:r/>
      <w:bookmarkStart w:id="21" w:name="_Toc35393623"/>
      <w:r/>
      <w:bookmarkStart w:id="22" w:name="_Toc28359081"/>
      <w:r/>
      <w:bookmarkStart w:id="23" w:name="_Toc35393792"/>
      <w:r>
        <w:rPr>
          <w:rFonts w:hint="eastAsia" w:ascii="Times New Roman" w:hAnsi="Times New Roman" w:eastAsia="宋体"/>
          <w:caps w:val="0"/>
          <w:color w:val="000000"/>
          <w:sz w:val="24"/>
          <w:szCs w:val="24"/>
        </w:rPr>
        <w:t xml:space="preserve">（一</w:t>
      </w:r>
      <w:r>
        <w:rPr>
          <w:rFonts w:ascii="Times New Roman" w:hAnsi="Times New Roman" w:eastAsia="宋体"/>
          <w:caps w:val="0"/>
          <w:color w:val="000000"/>
          <w:sz w:val="24"/>
          <w:szCs w:val="24"/>
        </w:rPr>
        <w:t xml:space="preserve">）</w:t>
      </w:r>
      <w:r>
        <w:rPr>
          <w:rFonts w:hint="eastAsia" w:ascii="Times New Roman" w:hAnsi="Times New Roman" w:eastAsia="宋体"/>
          <w:caps w:val="0"/>
          <w:color w:val="000000"/>
          <w:sz w:val="24"/>
          <w:szCs w:val="24"/>
        </w:rPr>
        <w:t xml:space="preserve">通用</w:t>
      </w:r>
      <w:r>
        <w:rPr>
          <w:rFonts w:ascii="Times New Roman" w:hAnsi="Times New Roman" w:eastAsia="宋体"/>
          <w:caps w:val="0"/>
          <w:color w:val="000000"/>
          <w:sz w:val="24"/>
          <w:szCs w:val="24"/>
        </w:rPr>
        <w:t xml:space="preserve">资格要求</w:t>
      </w:r>
      <w:r>
        <w:rPr>
          <w:rFonts w:hint="eastAsia" w:ascii="Times New Roman" w:hAnsi="Times New Roman" w:eastAsia="宋体"/>
          <w:caps w:val="0"/>
          <w:color w:val="000000"/>
          <w:sz w:val="24"/>
          <w:szCs w:val="24"/>
        </w:rPr>
      </w:r>
      <w:r/>
    </w:p>
    <w:p>
      <w:pPr>
        <w:pStyle w:val="97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rPr>
      </w:r>
      <w:r/>
    </w:p>
    <w:p>
      <w:pPr>
        <w:pStyle w:val="977"/>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2.信用信息。信用信息查询渠道：“信用中国”网（www.creditchina.gov.cn）、“中国政府采购”网（www.ccgp.gov.cn）、江苏政府采购网（www.ccgp-jiangsu.gov.cn）。    </w:t>
      </w:r>
      <w:r>
        <w:rPr>
          <w:rFonts w:hint="eastAsia" w:ascii="Times New Roman" w:hAnsi="Times New Roman" w:eastAsia="宋体"/>
          <w:caps w:val="0"/>
          <w:color w:val="000000"/>
          <w:sz w:val="24"/>
          <w:szCs w:val="24"/>
        </w:rPr>
      </w:r>
      <w:r/>
    </w:p>
    <w:p>
      <w:pPr>
        <w:pStyle w:val="977"/>
        <w:ind w:left="0" w:firstLine="960"/>
        <w:keepLines w:val="0"/>
        <w:keepNext w:val="0"/>
        <w:pageBreakBefore w:val="0"/>
        <w:spacing w:line="560" w:lineRule="exact"/>
        <w:widowControl w:val="off"/>
        <w:rPr>
          <w:rFonts w:hint="eastAsia" w:ascii="Times New Roman" w:hAnsi="Times New Roman" w:eastAsia="宋体"/>
          <w:caps w:val="0"/>
          <w:color w:val="000000"/>
          <w:sz w:val="36"/>
          <w:szCs w:val="36"/>
        </w:rPr>
      </w:pPr>
      <w:r>
        <w:rPr>
          <w:rFonts w:hint="eastAsia" w:ascii="Times New Roman" w:hAnsi="Times New Roman" w:eastAsia="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36"/>
          <w:szCs w:val="36"/>
        </w:rPr>
      </w:r>
      <w:r/>
    </w:p>
    <w:p>
      <w:pPr>
        <w:pStyle w:val="977"/>
        <w:ind w:left="0" w:firstLine="960"/>
        <w:keepLines w:val="0"/>
        <w:keepNext w:val="0"/>
        <w:pageBreakBefore w:val="0"/>
        <w:spacing w:line="560" w:lineRule="exact"/>
        <w:widowControl w:val="off"/>
        <w:rPr>
          <w:rFonts w:ascii="Times New Roman" w:hAnsi="Times New Roman" w:eastAsia="宋体" w:cs="宋体"/>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3.落实政府</w:t>
      </w:r>
      <w:r>
        <w:rPr>
          <w:rFonts w:hint="eastAsia" w:ascii="Times New Roman" w:hAnsi="Times New Roman" w:eastAsia="宋体" w:cs="Times New Roman"/>
          <w:caps w:val="0"/>
          <w:color w:val="000000"/>
          <w:sz w:val="24"/>
          <w:szCs w:val="24"/>
        </w:rPr>
        <w:t xml:space="preserve">采购政策需满足的资格要求：</w:t>
      </w:r>
      <w:r>
        <w:rPr>
          <w:rFonts w:hint="eastAsia" w:ascii="Times New Roman" w:hAnsi="Times New Roman" w:eastAsia="宋体"/>
          <w:caps w:val="0"/>
          <w:color w:val="000000"/>
          <w:sz w:val="24"/>
          <w:szCs w:val="24"/>
        </w:rPr>
        <w:t xml:space="preserve">无</w:t>
      </w:r>
      <w:r>
        <w:rPr>
          <w:rFonts w:ascii="Times New Roman" w:hAnsi="Times New Roman" w:eastAsia="宋体" w:cs="宋体"/>
          <w:caps w:val="0"/>
          <w:color w:val="000000"/>
          <w:sz w:val="24"/>
          <w:szCs w:val="24"/>
        </w:rPr>
      </w:r>
      <w:r/>
    </w:p>
    <w:p>
      <w:pPr>
        <w:pStyle w:val="977"/>
        <w:ind w:left="0" w:firstLine="480"/>
        <w:keepLines w:val="0"/>
        <w:keepNext w:val="0"/>
        <w:pageBreakBefore w:val="0"/>
        <w:spacing w:line="560" w:lineRule="exact"/>
        <w:widowControl w:val="off"/>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（二）本项目的特定资格要求</w:t>
      </w:r>
      <w:r>
        <w:rPr>
          <w:rFonts w:ascii="Times New Roman" w:hAnsi="Times New Roman" w:eastAsia="宋体"/>
          <w:caps w:val="0"/>
          <w:color w:val="000000"/>
          <w:sz w:val="24"/>
          <w:szCs w:val="24"/>
        </w:rPr>
      </w:r>
      <w:r/>
    </w:p>
    <w:p>
      <w:pPr>
        <w:pStyle w:val="977"/>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eastAsia="宋体"/>
          <w:caps w:val="0"/>
          <w:color w:val="000000"/>
          <w:sz w:val="24"/>
          <w:szCs w:val="24"/>
          <w:lang w:val="en-US" w:eastAsia="zh-CN"/>
        </w:rPr>
        <w:t xml:space="preserve">1</w:t>
      </w:r>
      <w:r>
        <w:rPr>
          <w:rFonts w:hint="eastAsia" w:ascii="Times New Roman" w:hAnsi="Times New Roman" w:eastAsia="宋体"/>
          <w:caps w:val="0"/>
          <w:color w:val="000000"/>
          <w:sz w:val="24"/>
          <w:szCs w:val="24"/>
        </w:rPr>
        <w:t xml:space="preserve">.投标产品按国家规定须医疗器械注册证的，供应商须提供产品的《医疗器械注册证》；按国家规定须进行备案的，供应商须提供产品的《第一类医疗器械备案凭证》（复印件加盖公章）；</w:t>
      </w:r>
      <w:r>
        <w:rPr>
          <w:rFonts w:hint="eastAsia" w:ascii="Times New Roman" w:hAnsi="Times New Roman" w:eastAsia="宋体"/>
          <w:caps w:val="0"/>
          <w:color w:val="000000"/>
          <w:sz w:val="24"/>
          <w:szCs w:val="24"/>
        </w:rPr>
      </w:r>
      <w:r/>
    </w:p>
    <w:p>
      <w:pPr>
        <w:pStyle w:val="977"/>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eastAsia="宋体"/>
          <w:caps w:val="0"/>
          <w:color w:val="000000"/>
          <w:sz w:val="24"/>
          <w:szCs w:val="24"/>
          <w:lang w:val="en-US" w:eastAsia="zh-CN"/>
        </w:rPr>
        <w:t xml:space="preserve">2</w:t>
      </w:r>
      <w:r>
        <w:rPr>
          <w:rFonts w:hint="eastAsia" w:ascii="Times New Roman" w:hAnsi="Times New Roman" w:eastAsia="宋体"/>
          <w:caps w:val="0"/>
          <w:color w:val="000000"/>
          <w:sz w:val="24"/>
          <w:szCs w:val="24"/>
        </w:rPr>
        <w:t xml:space="preserve">.供应商为医疗器械经营企业的，须根据产品的类别，提供供应商的《医疗器械经营许可证》或者《二类医疗器械经营备案凭证》或具备第一类医疗器械销售的证明材料（复印件加盖公章）；</w:t>
      </w:r>
      <w:r>
        <w:rPr>
          <w:rFonts w:hint="eastAsia" w:ascii="Times New Roman" w:hAnsi="Times New Roman" w:eastAsia="宋体"/>
          <w:caps w:val="0"/>
          <w:color w:val="000000"/>
          <w:sz w:val="24"/>
          <w:szCs w:val="24"/>
        </w:rPr>
      </w:r>
      <w:r/>
    </w:p>
    <w:p>
      <w:pPr>
        <w:pStyle w:val="977"/>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yellow"/>
        </w:rPr>
      </w:pPr>
      <w:r>
        <w:rPr>
          <w:rFonts w:hint="eastAsia" w:eastAsia="宋体"/>
          <w:caps w:val="0"/>
          <w:color w:val="000000"/>
          <w:sz w:val="24"/>
          <w:szCs w:val="24"/>
          <w:lang w:val="en-US" w:eastAsia="zh-CN"/>
        </w:rPr>
        <w:t xml:space="preserve">3</w:t>
      </w:r>
      <w:r>
        <w:rPr>
          <w:rFonts w:hint="eastAsia" w:ascii="Times New Roman" w:hAnsi="Times New Roman" w:eastAsia="宋体"/>
          <w:caps w:val="0"/>
          <w:color w:val="000000"/>
          <w:sz w:val="24"/>
          <w:szCs w:val="24"/>
        </w:rPr>
        <w:t xml:space="preserve">.供应商为医疗器械生产企业投本企业产品的，须根据产品的类别，提供《医疗器械生产许可证》或者《第一类医疗器械生产备案凭证》（复印件加盖公章）；</w:t>
      </w:r>
      <w:r>
        <w:rPr>
          <w:rFonts w:hint="eastAsia" w:ascii="Times New Roman" w:hAnsi="Times New Roman" w:eastAsia="宋体" w:cs="宋体"/>
          <w:caps w:val="0"/>
          <w:color w:val="000000"/>
          <w:sz w:val="24"/>
          <w:szCs w:val="24"/>
          <w:highlight w:val="yellow"/>
        </w:rPr>
      </w:r>
      <w:r/>
    </w:p>
    <w:p>
      <w:pPr>
        <w:pStyle w:val="980"/>
        <w:ind w:left="0" w:firstLine="498"/>
        <w:pageBreakBefore w:val="0"/>
        <w:spacing w:before="145" w:after="145"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19"/>
      <w:r/>
      <w:bookmarkEnd w:id="20"/>
      <w:r/>
      <w:bookmarkEnd w:id="21"/>
      <w:r/>
      <w:bookmarkEnd w:id="22"/>
      <w:r/>
      <w:bookmarkEnd w:id="23"/>
      <w:r>
        <w:rPr>
          <w:rFonts w:ascii="Times New Roman" w:hAnsi="Times New Roman"/>
          <w:caps w:val="0"/>
          <w:color w:val="000000"/>
          <w:highlight w:val="none"/>
        </w:rPr>
      </w:r>
      <w:r/>
    </w:p>
    <w:p>
      <w:pPr>
        <w:pStyle w:val="977"/>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24" w:name="_Toc28359082"/>
      <w:r/>
      <w:bookmarkStart w:id="25" w:name="_Toc28359005"/>
      <w:r/>
      <w:bookmarkStart w:id="26" w:name="_Toc35393793"/>
      <w:r/>
      <w:bookmarkStart w:id="27" w:name="_Toc38985266"/>
      <w:r/>
      <w:bookmarkStart w:id="28" w:name="_Toc35393624"/>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eastAsia="宋体" w:cs="宋体"/>
          <w:caps w:val="0"/>
          <w:color w:val="000000"/>
          <w:sz w:val="24"/>
          <w:szCs w:val="24"/>
          <w:highlight w:val="none"/>
          <w:lang w:val="en-US" w:eastAsia="zh-CN"/>
        </w:rPr>
        <w:t xml:space="preserve">2025</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11</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19</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17:00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2025</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11</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26</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23:59</w:t>
      </w:r>
      <w:r>
        <w:rPr>
          <w:rFonts w:hint="eastAsia" w:ascii="Times New Roman" w:hAnsi="Times New Roman" w:eastAsia="宋体" w:cs="宋体"/>
          <w:caps w:val="0"/>
          <w:color w:val="000000"/>
          <w:sz w:val="24"/>
          <w:szCs w:val="24"/>
          <w:highlight w:val="none"/>
        </w:rPr>
        <w:t xml:space="preserve">。</w:t>
      </w:r>
      <w:r>
        <w:rPr>
          <w:rFonts w:hint="eastAsia" w:ascii="Times New Roman" w:hAnsi="Times New Roman" w:eastAsia="宋体" w:cs="宋体"/>
          <w:caps w:val="0"/>
          <w:color w:val="000000"/>
          <w:sz w:val="24"/>
          <w:szCs w:val="24"/>
          <w:highlight w:val="none"/>
        </w:rPr>
      </w:r>
      <w:r/>
    </w:p>
    <w:p>
      <w:pPr>
        <w:pStyle w:val="977"/>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lang w:val="en-US" w:eastAsia="zh-CN"/>
        </w:rPr>
      </w:r>
      <w:r/>
    </w:p>
    <w:p>
      <w:pPr>
        <w:pStyle w:val="977"/>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9"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w:t>
      </w:r>
      <w:r>
        <w:rPr>
          <w:rFonts w:hint="eastAsia" w:eastAsia="宋体" w:cs="宋体"/>
          <w:caps w:val="0"/>
          <w:color w:val="000000"/>
          <w:sz w:val="24"/>
          <w:szCs w:val="24"/>
          <w:lang w:val="en-US" w:eastAsia="zh-CN"/>
        </w:rPr>
        <w:t xml:space="preserve">三</w:t>
      </w:r>
      <w:r>
        <w:rPr>
          <w:rFonts w:hint="eastAsia" w:ascii="Times New Roman" w:hAnsi="Times New Roman" w:eastAsia="宋体" w:cs="宋体"/>
          <w:caps w:val="0"/>
          <w:color w:val="000000"/>
          <w:sz w:val="24"/>
          <w:szCs w:val="24"/>
        </w:rPr>
        <w:t xml:space="preserve">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9"/>
      <w:r>
        <w:rPr>
          <w:rFonts w:hint="eastAsia" w:ascii="Times New Roman" w:hAnsi="Times New Roman" w:eastAsia="宋体" w:cs="宋体"/>
          <w:caps w:val="0"/>
          <w:color w:val="000000"/>
          <w:sz w:val="24"/>
          <w:szCs w:val="24"/>
        </w:rPr>
      </w:r>
      <w:r/>
    </w:p>
    <w:p>
      <w:pPr>
        <w:pStyle w:val="980"/>
        <w:ind w:left="0" w:firstLine="498"/>
        <w:pageBreakBefore w:val="0"/>
        <w:spacing w:before="145" w:after="145" w:line="360" w:lineRule="auto"/>
        <w:rPr>
          <w:rFonts w:ascii="Times New Roman" w:hAnsi="Times New Roman"/>
          <w:caps w:val="0"/>
          <w:color w:val="000000"/>
          <w:highlight w:val="none"/>
        </w:rPr>
      </w:pPr>
      <w:r>
        <w:rPr>
          <w:rFonts w:hint="eastAsia" w:ascii="Times New Roman" w:hAnsi="Times New Roman"/>
          <w:caps w:val="0"/>
          <w:color w:val="000000"/>
        </w:rPr>
        <w:t xml:space="preserve">四、提交投标文件</w:t>
      </w:r>
      <w:bookmarkEnd w:id="24"/>
      <w:r/>
      <w:bookmarkEnd w:id="25"/>
      <w:r>
        <w:rPr>
          <w:rFonts w:hint="eastAsia" w:ascii="Times New Roman" w:hAnsi="Times New Roman"/>
          <w:caps w:val="0"/>
          <w:color w:val="000000"/>
        </w:rPr>
        <w:t xml:space="preserve">截止</w:t>
      </w:r>
      <w:r>
        <w:rPr>
          <w:rFonts w:hint="eastAsia" w:ascii="Times New Roman" w:hAnsi="Times New Roman"/>
          <w:caps w:val="0"/>
          <w:color w:val="000000"/>
          <w:highlight w:val="none"/>
        </w:rPr>
        <w:t xml:space="preserve">时间、开标时间和地点</w:t>
      </w:r>
      <w:bookmarkEnd w:id="26"/>
      <w:r/>
      <w:bookmarkEnd w:id="27"/>
      <w:r/>
      <w:bookmarkEnd w:id="28"/>
      <w:r>
        <w:rPr>
          <w:rFonts w:ascii="Times New Roman" w:hAnsi="Times New Roman"/>
          <w:caps w:val="0"/>
          <w:color w:val="000000"/>
          <w:highlight w:val="none"/>
        </w:rPr>
      </w:r>
      <w:r/>
    </w:p>
    <w:p>
      <w:pPr>
        <w:pStyle w:val="977"/>
        <w:ind w:left="479" w:firstLine="0"/>
        <w:keepLines w:val="0"/>
        <w:keepNext w:val="0"/>
        <w:pageBreakBefore w:val="0"/>
        <w:spacing w:line="560" w:lineRule="exact"/>
        <w:widowControl w:val="off"/>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caps w:val="0"/>
          <w:color w:val="000000"/>
          <w:sz w:val="24"/>
          <w:szCs w:val="24"/>
          <w:highlight w:val="none"/>
          <w:u w:val="single"/>
          <w:lang w:val="en-US" w:eastAsia="zh-CN"/>
        </w:rPr>
        <w:t xml:space="preserve">2025</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12</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10</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w:t>
      </w:r>
      <w:r>
        <w:rPr>
          <w:rFonts w:hint="eastAsia" w:ascii="Times New Roman" w:hAnsi="Times New Roman" w:eastAsia="宋体"/>
          <w:bCs/>
          <w:caps w:val="0"/>
          <w:color w:val="000000"/>
          <w:sz w:val="24"/>
          <w:szCs w:val="24"/>
        </w:rPr>
        <w:t xml:space="preserve">时间）</w:t>
      </w:r>
      <w:r>
        <w:rPr>
          <w:rFonts w:hint="eastAsia" w:ascii="Times New Roman" w:hAnsi="Times New Roman" w:eastAsia="宋体"/>
          <w:bCs/>
          <w:caps w:val="0"/>
          <w:color w:val="000000"/>
          <w:sz w:val="24"/>
          <w:szCs w:val="24"/>
        </w:rPr>
      </w:r>
      <w:r/>
    </w:p>
    <w:p>
      <w:pPr>
        <w:pStyle w:val="977"/>
        <w:ind w:left="479" w:firstLine="0"/>
        <w:keepLines w:val="0"/>
        <w:keepNext w:val="0"/>
        <w:pageBreakBefore w:val="0"/>
        <w:spacing w:line="560" w:lineRule="exact"/>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rPr>
          <w:rFonts w:hint="eastAsia" w:ascii="Times New Roman" w:hAnsi="Times New Roman" w:eastAsia="宋体" w:cs="宋体"/>
          <w:caps w:val="0"/>
          <w:color w:val="000000"/>
          <w:sz w:val="24"/>
          <w:szCs w:val="24"/>
        </w:rPr>
      </w:r>
      <w:r/>
    </w:p>
    <w:p>
      <w:pPr>
        <w:pStyle w:val="980"/>
        <w:ind w:left="0" w:firstLine="498"/>
        <w:pageBreakBefore w:val="0"/>
        <w:spacing w:before="145" w:after="145" w:line="360" w:lineRule="auto"/>
        <w:rPr>
          <w:rFonts w:ascii="Times New Roman" w:hAnsi="Times New Roman"/>
          <w:caps w:val="0"/>
          <w:color w:val="000000"/>
        </w:rPr>
      </w:pPr>
      <w:r/>
      <w:bookmarkStart w:id="30" w:name="_Toc38985267"/>
      <w:r/>
      <w:bookmarkStart w:id="31" w:name="_Toc28359007"/>
      <w:r/>
      <w:bookmarkStart w:id="32" w:name="_Toc35393625"/>
      <w:r/>
      <w:bookmarkStart w:id="33" w:name="_Toc28359084"/>
      <w:r/>
      <w:bookmarkStart w:id="34" w:name="_Toc35393794"/>
      <w:r>
        <w:rPr>
          <w:rFonts w:hint="eastAsia" w:ascii="Times New Roman" w:hAnsi="Times New Roman"/>
          <w:caps w:val="0"/>
          <w:color w:val="000000"/>
        </w:rPr>
        <w:t xml:space="preserve">五、公告期限</w:t>
      </w:r>
      <w:bookmarkEnd w:id="30"/>
      <w:r/>
      <w:bookmarkEnd w:id="31"/>
      <w:r/>
      <w:bookmarkEnd w:id="32"/>
      <w:r/>
      <w:bookmarkEnd w:id="33"/>
      <w:r/>
      <w:bookmarkEnd w:id="34"/>
      <w:r>
        <w:rPr>
          <w:rFonts w:ascii="Times New Roman" w:hAnsi="Times New Roman"/>
          <w:caps w:val="0"/>
          <w:color w:val="000000"/>
        </w:rPr>
      </w:r>
      <w:r/>
    </w:p>
    <w:p>
      <w:pPr>
        <w:pStyle w:val="977"/>
        <w:ind w:left="0" w:firstLine="482"/>
        <w:keepLines w:val="0"/>
        <w:keepNext w:val="0"/>
        <w:pageBreakBefore w:val="0"/>
        <w:spacing w:line="560" w:lineRule="exact"/>
        <w:widowControl w:val="off"/>
        <w:rPr>
          <w:rFonts w:ascii="Times New Roman" w:hAnsi="Times New Roman" w:eastAsia="宋体" w:cs="宋体"/>
          <w:caps w:val="0"/>
          <w:color w:val="000000"/>
          <w:sz w:val="24"/>
          <w:szCs w:val="24"/>
        </w:rPr>
      </w:pPr>
      <w:r/>
      <w:bookmarkStart w:id="35" w:name="_Toc38985268"/>
      <w:r/>
      <w:bookmarkStart w:id="36" w:name="_Toc35393626"/>
      <w:r/>
      <w:bookmarkStart w:id="37" w:name="_Toc35393795"/>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ascii="Times New Roman" w:hAnsi="Times New Roman" w:eastAsia="宋体" w:cs="宋体"/>
          <w:caps w:val="0"/>
          <w:color w:val="000000"/>
          <w:sz w:val="24"/>
          <w:szCs w:val="24"/>
        </w:rPr>
      </w:r>
      <w:r/>
    </w:p>
    <w:p>
      <w:pPr>
        <w:pStyle w:val="980"/>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5"/>
      <w:r/>
      <w:bookmarkEnd w:id="36"/>
      <w:r/>
      <w:bookmarkEnd w:id="37"/>
      <w:r>
        <w:rPr>
          <w:rFonts w:ascii="Times New Roman" w:hAnsi="Times New Roman"/>
          <w:caps w:val="0"/>
          <w:color w:val="000000"/>
        </w:rPr>
      </w:r>
      <w:r/>
    </w:p>
    <w:p>
      <w:pPr>
        <w:pStyle w:val="97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Start w:id="38" w:name="_Toc35393796"/>
      <w:r/>
      <w:bookmarkStart w:id="39" w:name="_Toc28359008"/>
      <w:r/>
      <w:bookmarkStart w:id="40" w:name="_Toc38985269"/>
      <w:r/>
      <w:bookmarkStart w:id="41" w:name="_Toc28359085"/>
      <w:r/>
      <w:bookmarkStart w:id="42" w:name="EB64e1f522fd8c43fcb4d3ba471386b3e7"/>
      <w:r/>
      <w:bookmarkStart w:id="43" w:name="_Toc35393627"/>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财政部门监督电话：0527-84363063</w:t>
      </w:r>
      <w:r>
        <w:rPr>
          <w:rFonts w:hint="eastAsia" w:ascii="Times New Roman" w:hAnsi="Times New Roman" w:eastAsia="宋体" w:cs="Times New Roman"/>
          <w:caps w:val="0"/>
          <w:color w:val="000000"/>
          <w:sz w:val="24"/>
          <w:highlight w:val="white"/>
          <w:lang w:eastAsia="zh-CN"/>
        </w:rPr>
        <w:t xml:space="preserve">。</w:t>
      </w:r>
      <w:r>
        <w:rPr>
          <w:rFonts w:hint="eastAsia" w:ascii="Times New Roman" w:hAnsi="Times New Roman" w:eastAsia="宋体" w:cs="Times New Roman"/>
          <w:caps w:val="0"/>
          <w:color w:val="000000"/>
          <w:sz w:val="24"/>
          <w:highlight w:val="white"/>
          <w:lang w:val="en-US" w:eastAsia="zh-CN"/>
        </w:rPr>
      </w:r>
      <w:r/>
    </w:p>
    <w:p>
      <w:pPr>
        <w:pStyle w:val="97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white"/>
          <w:lang w:val="en-US" w:eastAsia="zh-CN"/>
        </w:rPr>
      </w:r>
      <w:r/>
    </w:p>
    <w:p>
      <w:pPr>
        <w:pStyle w:val="1053"/>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white"/>
          <w:lang w:val="en-US" w:eastAsia="zh-CN" w:bidi="ar-SA"/>
        </w:rPr>
      </w:r>
      <w:r/>
    </w:p>
    <w:p>
      <w:pPr>
        <w:pStyle w:val="1053"/>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white"/>
          <w:lang w:val="en-US" w:eastAsia="zh-CN" w:bidi="ar-SA"/>
        </w:rPr>
      </w:r>
      <w:r/>
    </w:p>
    <w:p>
      <w:pPr>
        <w:pStyle w:val="97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End w:id="42"/>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rPr>
          <w:rFonts w:hint="eastAsia" w:ascii="Times New Roman" w:hAnsi="Times New Roman" w:eastAsia="宋体" w:cs="Times New Roman"/>
          <w:caps w:val="0"/>
          <w:color w:val="000000"/>
          <w:sz w:val="24"/>
          <w:highlight w:val="white"/>
          <w:lang w:val="en-US" w:eastAsia="zh-CN"/>
        </w:rPr>
      </w:r>
      <w:r/>
    </w:p>
    <w:p>
      <w:pPr>
        <w:pStyle w:val="97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6.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rPr>
          <w:rFonts w:hint="eastAsia" w:ascii="Times New Roman" w:hAnsi="Times New Roman" w:eastAsia="宋体" w:cs="Times New Roman"/>
          <w:caps w:val="0"/>
          <w:color w:val="000000"/>
          <w:sz w:val="24"/>
          <w:highlight w:val="white"/>
          <w:lang w:val="en-US" w:eastAsia="zh-CN"/>
        </w:rPr>
      </w:r>
      <w:r/>
    </w:p>
    <w:p>
      <w:pPr>
        <w:pStyle w:val="980"/>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38"/>
      <w:r/>
      <w:bookmarkEnd w:id="39"/>
      <w:r/>
      <w:bookmarkEnd w:id="40"/>
      <w:r/>
      <w:bookmarkEnd w:id="41"/>
      <w:r/>
      <w:bookmarkEnd w:id="43"/>
      <w:r>
        <w:rPr>
          <w:rFonts w:ascii="Times New Roman" w:hAnsi="Times New Roman"/>
          <w:caps w:val="0"/>
          <w:color w:val="000000"/>
        </w:rPr>
      </w:r>
      <w:r/>
    </w:p>
    <w:p>
      <w:pPr>
        <w:pStyle w:val="977"/>
        <w:ind w:left="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eastAsia="仿宋" w:cs="宋体"/>
          <w:caps w:val="0"/>
          <w:color w:val="000000"/>
          <w:sz w:val="28"/>
          <w:szCs w:val="28"/>
        </w:rPr>
        <w:t xml:space="preserve">　　</w:t>
      </w:r>
      <w:r>
        <w:rPr>
          <w:rFonts w:hint="eastAsia" w:ascii="Times New Roman" w:hAnsi="Times New Roman" w:cs="宋体"/>
          <w:caps w:val="0"/>
          <w:color w:val="000000"/>
          <w:sz w:val="24"/>
          <w:szCs w:val="24"/>
        </w:rPr>
        <w:t xml:space="preserve">1.采购人信息</w:t>
      </w:r>
      <w:r>
        <w:rPr>
          <w:rFonts w:ascii="Times New Roman" w:hAnsi="Times New Roman"/>
          <w:caps w:val="0"/>
          <w:color w:val="000000"/>
          <w:sz w:val="24"/>
          <w:szCs w:val="24"/>
        </w:rPr>
      </w:r>
      <w:r/>
    </w:p>
    <w:p>
      <w:pPr>
        <w:pStyle w:val="977"/>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bookmarkStart w:id="44" w:name="_Toc28359009"/>
      <w:r/>
      <w:bookmarkStart w:id="45" w:name="_Toc28359086"/>
      <w:r>
        <w:rPr>
          <w:rFonts w:hint="eastAsia" w:ascii="Times New Roman" w:hAnsi="Times New Roman" w:eastAsia="宋体" w:cs="仿宋_GB2312"/>
          <w:b w:val="0"/>
          <w:bCs w:val="0"/>
          <w:iCs/>
          <w:caps w:val="0"/>
          <w:color w:val="000000"/>
          <w:sz w:val="24"/>
          <w:highlight w:val="none"/>
          <w:lang w:val="en-US" w:eastAsia="zh-CN"/>
        </w:rPr>
        <w:t xml:space="preserve">名 称：江苏省人民医院宿迁医院</w:t>
      </w:r>
      <w:r>
        <w:rPr>
          <w:rFonts w:hint="eastAsia" w:ascii="Times New Roman" w:hAnsi="Times New Roman" w:eastAsia="宋体" w:cs="仿宋_GB2312"/>
          <w:b w:val="0"/>
          <w:bCs w:val="0"/>
          <w:iCs/>
          <w:caps w:val="0"/>
          <w:color w:val="000000"/>
          <w:sz w:val="24"/>
          <w:highlight w:val="none"/>
          <w:lang w:val="en-US" w:eastAsia="zh-CN"/>
        </w:rPr>
      </w:r>
      <w:r/>
    </w:p>
    <w:p>
      <w:pPr>
        <w:pStyle w:val="977"/>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地 址：宿迁市宿城区宿迁大道120号</w:t>
      </w:r>
      <w:r>
        <w:rPr>
          <w:rFonts w:hint="eastAsia" w:ascii="Times New Roman" w:hAnsi="Times New Roman" w:eastAsia="宋体" w:cs="仿宋_GB2312"/>
          <w:b w:val="0"/>
          <w:bCs w:val="0"/>
          <w:iCs/>
          <w:caps w:val="0"/>
          <w:color w:val="000000"/>
          <w:sz w:val="24"/>
          <w:highlight w:val="none"/>
          <w:lang w:val="en-US" w:eastAsia="zh-CN"/>
        </w:rPr>
      </w:r>
      <w:r/>
    </w:p>
    <w:p>
      <w:pPr>
        <w:pStyle w:val="977"/>
        <w:ind w:left="0" w:firstLine="480"/>
        <w:keepLines w:val="0"/>
        <w:keepNext w:val="0"/>
        <w:pageBreakBefore w:val="0"/>
        <w:spacing w:line="560" w:lineRule="exact"/>
        <w:widowControl w:val="off"/>
        <w:rPr>
          <w:rFonts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联系人：唐老师</w:t>
      </w:r>
      <w:r>
        <w:rPr>
          <w:rFonts w:ascii="Times New Roman" w:hAnsi="Times New Roman" w:eastAsia="宋体" w:cs="仿宋_GB2312"/>
          <w:b w:val="0"/>
          <w:bCs w:val="0"/>
          <w:iCs/>
          <w:caps w:val="0"/>
          <w:color w:val="000000"/>
          <w:sz w:val="24"/>
          <w:highlight w:val="none"/>
          <w:lang w:val="en-US" w:eastAsia="zh-CN"/>
        </w:rPr>
      </w:r>
      <w:r/>
    </w:p>
    <w:p>
      <w:pPr>
        <w:pStyle w:val="977"/>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联系方式：</w:t>
      </w:r>
      <w:r>
        <w:rPr>
          <w:rFonts w:hint="eastAsia" w:ascii="仿宋" w:hAnsi="仿宋" w:eastAsia="仿宋" w:cs="仿宋"/>
          <w:color w:val="000000"/>
          <w:sz w:val="24"/>
          <w:szCs w:val="24"/>
          <w:highlight w:val="none"/>
        </w:rPr>
        <w:t xml:space="preserve">0527-80528230</w:t>
      </w:r>
      <w:r>
        <w:rPr>
          <w:rFonts w:hint="eastAsia" w:ascii="Times New Roman" w:hAnsi="Times New Roman" w:eastAsia="宋体" w:cs="仿宋_GB2312"/>
          <w:b w:val="0"/>
          <w:bCs w:val="0"/>
          <w:iCs/>
          <w:caps w:val="0"/>
          <w:color w:val="000000"/>
          <w:sz w:val="24"/>
          <w:highlight w:val="none"/>
          <w:lang w:val="en-US" w:eastAsia="zh-CN"/>
        </w:rPr>
      </w:r>
      <w:r/>
    </w:p>
    <w:p>
      <w:pPr>
        <w:pStyle w:val="977"/>
        <w:ind w:left="0" w:firstLine="480"/>
        <w:jc w:val="left"/>
        <w:keepLines w:val="0"/>
        <w:keepNext w:val="0"/>
        <w:pageBreakBefore w:val="0"/>
        <w:spacing w:line="560" w:lineRule="exact"/>
        <w:widowControl/>
        <w:rPr>
          <w:rFonts w:ascii="Times New Roman" w:hAnsi="Times New Roman"/>
          <w:caps w:val="0"/>
          <w:color w:val="000000"/>
          <w:sz w:val="24"/>
          <w:szCs w:val="24"/>
          <w:u w:val="none"/>
        </w:rPr>
      </w:pPr>
      <w:r>
        <w:rPr>
          <w:rFonts w:hint="eastAsia" w:ascii="Times New Roman" w:hAnsi="Times New Roman" w:eastAsia="宋体" w:cs="宋体"/>
          <w:caps w:val="0"/>
          <w:color w:val="000000"/>
          <w:sz w:val="24"/>
          <w:szCs w:val="24"/>
          <w:u w:val="none"/>
        </w:rPr>
        <w:t xml:space="preserve">2.</w:t>
      </w:r>
      <w:bookmarkEnd w:id="44"/>
      <w:r/>
      <w:bookmarkEnd w:id="45"/>
      <w:r>
        <w:rPr>
          <w:rFonts w:hint="eastAsia" w:ascii="Times New Roman" w:hAnsi="Times New Roman" w:eastAsia="宋体" w:cs="宋体"/>
          <w:caps w:val="0"/>
          <w:color w:val="000000"/>
          <w:sz w:val="24"/>
          <w:szCs w:val="24"/>
          <w:u w:val="none"/>
        </w:rPr>
        <w:t xml:space="preserve">采购代理机构信息</w:t>
      </w:r>
      <w:r>
        <w:rPr>
          <w:rFonts w:ascii="Times New Roman" w:hAnsi="Times New Roman"/>
          <w:caps w:val="0"/>
          <w:color w:val="000000"/>
          <w:sz w:val="24"/>
          <w:szCs w:val="24"/>
          <w:u w:val="none"/>
        </w:rPr>
      </w:r>
      <w:r/>
    </w:p>
    <w:p>
      <w:pPr>
        <w:pStyle w:val="977"/>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名  称：南京相度工程咨询有限公司</w:t>
      </w:r>
      <w:r>
        <w:rPr>
          <w:rFonts w:hint="eastAsia" w:ascii="Times New Roman" w:hAnsi="Times New Roman" w:eastAsia="宋体" w:cs="仿宋_GB2312"/>
          <w:b w:val="0"/>
          <w:bCs w:val="0"/>
          <w:iCs/>
          <w:caps w:val="0"/>
          <w:color w:val="000000"/>
          <w:sz w:val="24"/>
          <w:highlight w:val="none"/>
          <w:lang w:val="en-US" w:eastAsia="zh-CN"/>
        </w:rPr>
      </w:r>
      <w:r/>
    </w:p>
    <w:p>
      <w:pPr>
        <w:pStyle w:val="977"/>
        <w:ind w:left="0" w:firstLine="480"/>
        <w:keepLines w:val="0"/>
        <w:keepNext w:val="0"/>
        <w:pageBreakBefore w:val="0"/>
        <w:spacing w:line="560" w:lineRule="exact"/>
        <w:widowControl w:val="off"/>
        <w:rPr>
          <w:rFonts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地　址：南京市中山南路414号投资大厦A层（13层）1301室</w:t>
      </w:r>
      <w:r>
        <w:rPr>
          <w:rFonts w:ascii="Times New Roman" w:hAnsi="Times New Roman" w:eastAsia="宋体" w:cs="仿宋_GB2312"/>
          <w:b w:val="0"/>
          <w:bCs w:val="0"/>
          <w:iCs/>
          <w:caps w:val="0"/>
          <w:color w:val="000000"/>
          <w:sz w:val="24"/>
          <w:highlight w:val="none"/>
          <w:lang w:val="en-US" w:eastAsia="zh-CN"/>
        </w:rPr>
      </w:r>
      <w:r/>
    </w:p>
    <w:p>
      <w:pPr>
        <w:pStyle w:val="977"/>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联系人：阮登湖（项目负责人）、万晗晓</w:t>
      </w:r>
      <w:r>
        <w:rPr>
          <w:rFonts w:hint="eastAsia" w:ascii="Times New Roman" w:hAnsi="Times New Roman" w:eastAsia="宋体" w:cs="仿宋_GB2312"/>
          <w:b w:val="0"/>
          <w:bCs w:val="0"/>
          <w:iCs/>
          <w:caps w:val="0"/>
          <w:color w:val="000000"/>
          <w:sz w:val="24"/>
          <w:highlight w:val="none"/>
          <w:lang w:val="en-US" w:eastAsia="zh-CN"/>
        </w:rPr>
      </w:r>
      <w:r/>
    </w:p>
    <w:p>
      <w:pPr>
        <w:pStyle w:val="977"/>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联系方式：025-85507079</w:t>
      </w:r>
      <w:r>
        <w:rPr>
          <w:rFonts w:hint="eastAsia" w:ascii="Times New Roman" w:hAnsi="Times New Roman" w:eastAsia="宋体" w:cs="仿宋_GB2312"/>
          <w:b w:val="0"/>
          <w:bCs w:val="0"/>
          <w:iCs/>
          <w:caps w:val="0"/>
          <w:color w:val="000000"/>
          <w:sz w:val="24"/>
          <w:highlight w:val="none"/>
          <w:lang w:val="en-US" w:eastAsia="zh-CN"/>
        </w:rPr>
      </w:r>
      <w:r/>
    </w:p>
    <w:p>
      <w:pPr>
        <w:pStyle w:val="980"/>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八、其他</w:t>
      </w:r>
      <w:r>
        <w:rPr>
          <w:rFonts w:ascii="Times New Roman" w:hAnsi="Times New Roman"/>
          <w:caps w:val="0"/>
          <w:color w:val="000000"/>
        </w:rPr>
      </w:r>
      <w:r/>
    </w:p>
    <w:p>
      <w:pPr>
        <w:pStyle w:val="977"/>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w:t>
      </w:r>
      <w:r>
        <w:rPr>
          <w:rFonts w:hint="eastAsia" w:eastAsia="宋体" w:cs="仿宋_GB2312"/>
          <w:b w:val="0"/>
          <w:bCs w:val="0"/>
          <w:iCs/>
          <w:caps w:val="0"/>
          <w:color w:val="000000"/>
          <w:sz w:val="24"/>
          <w:highlight w:val="white"/>
          <w:lang w:val="en-US" w:eastAsia="zh-CN"/>
        </w:rPr>
        <w:t xml:space="preserve">.</w:t>
      </w:r>
      <w:r>
        <w:rPr>
          <w:rFonts w:hint="eastAsia" w:ascii="Times New Roman" w:hAnsi="Times New Roman" w:eastAsia="宋体" w:cs="仿宋_GB2312"/>
          <w:b w:val="0"/>
          <w:bCs w:val="0"/>
          <w:iCs/>
          <w:caps w:val="0"/>
          <w:color w:val="000000"/>
          <w:sz w:val="24"/>
          <w:highlight w:val="whit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white"/>
          <w:lang w:val="en-US" w:eastAsia="zh-CN"/>
        </w:rPr>
        <w:t xml:space="preserve">等平台</w:t>
      </w:r>
      <w:r>
        <w:rPr>
          <w:rFonts w:hint="eastAsia" w:ascii="Times New Roman" w:hAnsi="Times New Roman" w:eastAsia="宋体" w:cs="仿宋_GB2312"/>
          <w:b w:val="0"/>
          <w:bCs w:val="0"/>
          <w:iCs/>
          <w:caps w:val="0"/>
          <w:color w:val="000000"/>
          <w:sz w:val="24"/>
          <w:highlight w:val="white"/>
          <w:lang w:val="en-US" w:eastAsia="zh-CN"/>
        </w:rPr>
        <w:t xml:space="preserve">更正公告。</w:t>
      </w:r>
      <w:r>
        <w:rPr>
          <w:rFonts w:hint="eastAsia" w:ascii="Times New Roman" w:hAnsi="Times New Roman" w:eastAsia="宋体" w:cs="仿宋_GB2312"/>
          <w:b w:val="0"/>
          <w:bCs w:val="0"/>
          <w:iCs/>
          <w:caps w:val="0"/>
          <w:color w:val="000000"/>
          <w:sz w:val="24"/>
          <w:highlight w:val="white"/>
          <w:lang w:val="en-US" w:eastAsia="zh-CN"/>
        </w:rPr>
      </w:r>
      <w:r/>
    </w:p>
    <w:p>
      <w:pPr>
        <w:pStyle w:val="977"/>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rPr>
          <w:rFonts w:hint="eastAsia" w:ascii="Times New Roman" w:hAnsi="Times New Roman" w:eastAsia="宋体"/>
          <w:bCs/>
          <w:caps w:val="0"/>
          <w:color w:val="000000"/>
          <w:sz w:val="24"/>
          <w:szCs w:val="24"/>
        </w:rPr>
      </w:r>
      <w:r/>
    </w:p>
    <w:p>
      <w:pPr>
        <w:pStyle w:val="977"/>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r>
      <w:r/>
    </w:p>
    <w:p>
      <w:pPr>
        <w:pStyle w:val="977"/>
        <w:ind w:right="840"/>
        <w:jc w:val="center"/>
        <w:pageBreakBefore w:val="0"/>
        <w:spacing w:line="500" w:lineRule="exact"/>
        <w:rPr>
          <w:rFonts w:hint="eastAsia" w:ascii="Times New Roman" w:hAnsi="Times New Roman" w:eastAsia="黑体" w:cs="Times New Roman"/>
          <w:caps w:val="0"/>
          <w:color w:val="000000"/>
          <w:sz w:val="44"/>
          <w:szCs w:val="44"/>
          <w:highlight w:val="none"/>
        </w:rPr>
        <w:outlineLvl w:val="0"/>
      </w:pPr>
      <w:r>
        <w:rPr>
          <w:rFonts w:ascii="Times New Roman" w:hAnsi="Times New Roman"/>
          <w:caps w:val="0"/>
          <w:color w:val="000000"/>
          <w:sz w:val="24"/>
          <w:szCs w:val="24"/>
        </w:rPr>
        <w:br w:type="page" w:clear="all"/>
      </w:r>
      <w:bookmarkStart w:id="46" w:name="_Toc120614211"/>
      <w:r/>
      <w:bookmarkStart w:id="47" w:name="_Toc5912"/>
      <w:r>
        <w:rPr>
          <w:rFonts w:hint="eastAsia" w:ascii="Times New Roman" w:hAnsi="Times New Roman" w:eastAsia="黑体" w:cs="Times New Roman"/>
          <w:caps w:val="0"/>
          <w:color w:val="000000"/>
          <w:sz w:val="44"/>
          <w:szCs w:val="44"/>
          <w:highlight w:val="none"/>
        </w:rPr>
        <w:t xml:space="preserve">第二章  </w:t>
      </w:r>
      <w:bookmarkEnd w:id="1"/>
      <w:r/>
      <w:bookmarkEnd w:id="2"/>
      <w:r/>
      <w:bookmarkEnd w:id="3"/>
      <w:r/>
      <w:bookmarkEnd w:id="4"/>
      <w:r/>
      <w:bookmarkEnd w:id="5"/>
      <w:r/>
      <w:bookmarkEnd w:id="46"/>
      <w:r/>
      <w:bookmarkStart w:id="48" w:name="_Toc20823274"/>
      <w:r/>
      <w:bookmarkStart w:id="49" w:name="_Toc16938518"/>
      <w:r/>
      <w:bookmarkStart w:id="50" w:name="_Toc513029202"/>
      <w:r/>
      <w:bookmarkStart w:id="51" w:name="_Toc120614213"/>
      <w:r>
        <w:rPr>
          <w:rFonts w:hint="eastAsia" w:ascii="Times New Roman" w:hAnsi="Times New Roman" w:eastAsia="黑体" w:cs="Times New Roman"/>
          <w:caps w:val="0"/>
          <w:color w:val="000000"/>
          <w:sz w:val="44"/>
          <w:szCs w:val="44"/>
          <w:highlight w:val="none"/>
        </w:rPr>
        <w:t xml:space="preserve">投标人须知</w:t>
      </w:r>
      <w:bookmarkEnd w:id="47"/>
      <w:r/>
      <w:bookmarkEnd w:id="48"/>
      <w:r/>
      <w:bookmarkEnd w:id="49"/>
      <w:r/>
      <w:bookmarkEnd w:id="50"/>
      <w:r/>
      <w:bookmarkEnd w:id="51"/>
      <w:r>
        <w:rPr>
          <w:rFonts w:hint="eastAsia" w:ascii="Times New Roman" w:hAnsi="Times New Roman" w:eastAsia="黑体" w:cs="Times New Roman"/>
          <w:caps w:val="0"/>
          <w:color w:val="000000"/>
          <w:sz w:val="44"/>
          <w:szCs w:val="44"/>
          <w:highlight w:val="none"/>
        </w:rPr>
      </w:r>
      <w:r/>
    </w:p>
    <w:p>
      <w:pPr>
        <w:pStyle w:val="980"/>
        <w:ind w:left="0" w:firstLine="498"/>
        <w:pageBreakBefore w:val="0"/>
        <w:spacing w:before="0" w:after="0" w:line="480" w:lineRule="exact"/>
        <w:widowControl w:val="off"/>
        <w:rPr>
          <w:rFonts w:hint="eastAsia" w:ascii="Times New Roman" w:hAnsi="Times New Roman"/>
          <w:caps w:val="0"/>
          <w:color w:val="000000"/>
        </w:rPr>
      </w:pPr>
      <w:r/>
      <w:bookmarkStart w:id="52" w:name="_Toc20823275"/>
      <w:r/>
      <w:bookmarkStart w:id="53" w:name="_Toc513029203"/>
      <w:r/>
      <w:bookmarkStart w:id="54" w:name="_Toc120614214"/>
      <w:r/>
      <w:bookmarkStart w:id="55" w:name="_Toc16938519"/>
      <w:r>
        <w:rPr>
          <w:rFonts w:hint="eastAsia" w:ascii="Times New Roman" w:hAnsi="Times New Roman"/>
          <w:caps w:val="0"/>
          <w:color w:val="000000"/>
        </w:rPr>
        <w:t xml:space="preserve">一、总则</w:t>
      </w:r>
      <w:bookmarkEnd w:id="52"/>
      <w:r/>
      <w:bookmarkEnd w:id="53"/>
      <w:r/>
      <w:bookmarkEnd w:id="54"/>
      <w:r/>
      <w:bookmarkEnd w:id="55"/>
      <w:r>
        <w:rPr>
          <w:rFonts w:hint="eastAsia" w:ascii="Times New Roman" w:hAnsi="Times New Roman"/>
          <w:caps w:val="0"/>
          <w:color w:val="000000"/>
        </w:rPr>
      </w:r>
      <w:r/>
    </w:p>
    <w:p>
      <w:pPr>
        <w:pStyle w:val="981"/>
        <w:ind w:left="0" w:firstLine="420"/>
        <w:pageBreakBefore w:val="0"/>
        <w:spacing w:before="0" w:after="0" w:line="480" w:lineRule="exact"/>
        <w:widowControl w:val="off"/>
        <w:rPr>
          <w:rFonts w:hint="eastAsia" w:ascii="Times New Roman" w:hAnsi="Times New Roman"/>
          <w:b w:val="0"/>
          <w:bCs w:val="0"/>
          <w:caps w:val="0"/>
          <w:color w:val="000000"/>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Times New Roman" w:hAnsi="Times New Roman"/>
          <w:b w:val="0"/>
          <w:bCs w:val="0"/>
          <w:caps w:val="0"/>
          <w:color w:val="000000"/>
        </w:rPr>
        <w:t xml:space="preserve">1</w:t>
      </w:r>
      <w:bookmarkEnd w:id="57"/>
      <w:r>
        <w:rPr>
          <w:rFonts w:hint="eastAsia" w:ascii="Times New Roman" w:hAnsi="Times New Roman"/>
          <w:b w:val="0"/>
          <w:bCs w:val="0"/>
          <w:caps w:val="0"/>
          <w:color w:val="000000"/>
        </w:rPr>
        <w:t xml:space="preserve">、招标方式</w:t>
      </w:r>
      <w:bookmarkEnd w:id="58"/>
      <w:r/>
      <w:bookmarkEnd w:id="59"/>
      <w:r/>
      <w:bookmarkEnd w:id="60"/>
      <w:r>
        <w:rPr>
          <w:rFonts w:hint="eastAsia" w:ascii="Times New Roman" w:hAnsi="Times New Roman"/>
          <w:b w:val="0"/>
          <w:bCs w:val="0"/>
          <w:caps w:val="0"/>
          <w:color w:val="000000"/>
        </w:rPr>
      </w:r>
      <w:r/>
    </w:p>
    <w:p>
      <w:pPr>
        <w:pStyle w:val="977"/>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rPr>
          <w:rFonts w:hint="eastAsia" w:ascii="Times New Roman" w:hAnsi="Times New Roman"/>
          <w:caps w:val="0"/>
          <w:color w:val="000000"/>
          <w:sz w:val="24"/>
        </w:rPr>
      </w:r>
      <w:r/>
    </w:p>
    <w:p>
      <w:pPr>
        <w:pStyle w:val="981"/>
        <w:ind w:left="0" w:firstLine="420"/>
        <w:pageBreakBefore w:val="0"/>
        <w:spacing w:before="0" w:after="0" w:line="480" w:lineRule="exact"/>
        <w:widowControl w:val="off"/>
        <w:rPr>
          <w:rFonts w:hint="eastAsia" w:ascii="Times New Roman" w:hAnsi="Times New Roman"/>
          <w:b w:val="0"/>
          <w:bCs w:val="0"/>
          <w:caps w:val="0"/>
          <w:color w:val="000000"/>
        </w:rPr>
      </w:pPr>
      <w:r/>
      <w:bookmarkStart w:id="61" w:name="_Toc513029205"/>
      <w:r/>
      <w:bookmarkStart w:id="62" w:name="_Toc20823277"/>
      <w:r/>
      <w:bookmarkStart w:id="63" w:name="_Toc16938521"/>
      <w:r>
        <w:rPr>
          <w:rFonts w:hint="eastAsia" w:ascii="Times New Roman" w:hAnsi="Times New Roman"/>
          <w:b w:val="0"/>
          <w:bCs w:val="0"/>
          <w:caps w:val="0"/>
          <w:color w:val="000000"/>
        </w:rPr>
        <w:t xml:space="preserve">2、合格的投标人</w:t>
      </w:r>
      <w:bookmarkEnd w:id="61"/>
      <w:r/>
      <w:bookmarkEnd w:id="62"/>
      <w:r/>
      <w:bookmarkEnd w:id="63"/>
      <w:r>
        <w:rPr>
          <w:rFonts w:hint="eastAsia" w:ascii="Times New Roman" w:hAnsi="Times New Roman"/>
          <w:b w:val="0"/>
          <w:bCs w:val="0"/>
          <w:caps w:val="0"/>
          <w:color w:val="000000"/>
        </w:rPr>
      </w:r>
      <w:r/>
    </w:p>
    <w:p>
      <w:pPr>
        <w:pStyle w:val="977"/>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rPr>
          <w:rFonts w:hint="eastAsia" w:ascii="Times New Roman" w:hAnsi="Times New Roman" w:eastAsia="宋体" w:cs="Times New Roman"/>
          <w:caps w:val="0"/>
          <w:color w:val="000000"/>
          <w:sz w:val="24"/>
        </w:rPr>
      </w:r>
      <w:r/>
    </w:p>
    <w:p>
      <w:pPr>
        <w:pStyle w:val="977"/>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rPr>
          <w:rFonts w:hint="eastAsia" w:ascii="Times New Roman" w:hAnsi="Times New Roman" w:eastAsia="宋体" w:cs="Times New Roman"/>
          <w:caps w:val="0"/>
          <w:color w:val="000000"/>
          <w:sz w:val="24"/>
        </w:rPr>
      </w:r>
      <w:r/>
    </w:p>
    <w:p>
      <w:pPr>
        <w:pStyle w:val="981"/>
        <w:ind w:left="0" w:firstLine="420"/>
        <w:pageBreakBefore w:val="0"/>
        <w:spacing w:before="0" w:after="0" w:line="480" w:lineRule="exact"/>
        <w:widowControl w:val="off"/>
        <w:rPr>
          <w:rFonts w:hint="eastAsia" w:ascii="Times New Roman" w:hAnsi="Times New Roman"/>
          <w:b w:val="0"/>
          <w:bCs w:val="0"/>
          <w:caps w:val="0"/>
          <w:color w:val="000000"/>
        </w:rPr>
      </w:pPr>
      <w:r/>
      <w:bookmarkStart w:id="64" w:name="_Toc513029206"/>
      <w:r/>
      <w:bookmarkStart w:id="65" w:name="_Toc16938522"/>
      <w:r/>
      <w:bookmarkStart w:id="66" w:name="_Toc20823278"/>
      <w:r>
        <w:rPr>
          <w:rFonts w:hint="eastAsia" w:ascii="Times New Roman" w:hAnsi="Times New Roman"/>
          <w:b w:val="0"/>
          <w:bCs w:val="0"/>
          <w:caps w:val="0"/>
          <w:color w:val="000000"/>
        </w:rPr>
        <w:t xml:space="preserve">3、适用法律</w:t>
      </w:r>
      <w:bookmarkEnd w:id="64"/>
      <w:r/>
      <w:bookmarkEnd w:id="65"/>
      <w:r/>
      <w:bookmarkEnd w:id="66"/>
      <w:r>
        <w:rPr>
          <w:rFonts w:hint="eastAsia" w:ascii="Times New Roman" w:hAnsi="Times New Roman"/>
          <w:b w:val="0"/>
          <w:bCs w:val="0"/>
          <w:caps w:val="0"/>
          <w:color w:val="000000"/>
        </w:rPr>
      </w:r>
      <w:r/>
    </w:p>
    <w:p>
      <w:pPr>
        <w:pStyle w:val="977"/>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rPr>
      </w:r>
      <w:r/>
    </w:p>
    <w:p>
      <w:pPr>
        <w:pStyle w:val="981"/>
        <w:ind w:left="0" w:firstLine="420"/>
        <w:pageBreakBefore w:val="0"/>
        <w:spacing w:before="0" w:after="0" w:line="480" w:lineRule="exact"/>
        <w:widowControl w:val="off"/>
        <w:rPr>
          <w:rFonts w:hint="eastAsia" w:ascii="Times New Roman" w:hAnsi="Times New Roman"/>
          <w:b w:val="0"/>
          <w:bCs w:val="0"/>
          <w:caps w:val="0"/>
          <w:color w:val="000000"/>
        </w:rPr>
      </w:pPr>
      <w:r/>
      <w:bookmarkStart w:id="67" w:name="_Toc513029207"/>
      <w:r/>
      <w:bookmarkStart w:id="68" w:name="_Toc462564067"/>
      <w:r/>
      <w:bookmarkStart w:id="69" w:name="_Toc16938523"/>
      <w:r/>
      <w:bookmarkStart w:id="70" w:name="_Toc20823279"/>
      <w:r>
        <w:rPr>
          <w:rFonts w:hint="eastAsia" w:ascii="Times New Roman" w:hAnsi="Times New Roman"/>
          <w:b w:val="0"/>
          <w:bCs w:val="0"/>
          <w:caps w:val="0"/>
          <w:color w:val="000000"/>
        </w:rPr>
        <w:t xml:space="preserve">4、投标费用</w:t>
      </w:r>
      <w:bookmarkEnd w:id="67"/>
      <w:r/>
      <w:bookmarkEnd w:id="68"/>
      <w:r/>
      <w:bookmarkEnd w:id="69"/>
      <w:r/>
      <w:bookmarkEnd w:id="70"/>
      <w:r>
        <w:rPr>
          <w:rFonts w:hint="eastAsia" w:ascii="Times New Roman" w:hAnsi="Times New Roman"/>
          <w:b w:val="0"/>
          <w:bCs w:val="0"/>
          <w:caps w:val="0"/>
          <w:color w:val="000000"/>
        </w:rPr>
      </w:r>
      <w:r/>
    </w:p>
    <w:p>
      <w:pPr>
        <w:pStyle w:val="977"/>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none"/>
          <w:lang w:val="en-US" w:eastAsia="zh-CN"/>
        </w:rPr>
        <w:t xml:space="preserve">南京相度工程咨询有限公司</w:t>
      </w:r>
      <w:r>
        <w:rPr>
          <w:rFonts w:hint="eastAsia" w:ascii="Times New Roman" w:hAnsi="Times New Roman" w:eastAsia="宋体" w:cs="Times New Roman"/>
          <w:caps w:val="0"/>
          <w:color w:val="000000"/>
          <w:sz w:val="24"/>
        </w:rPr>
        <w:t xml:space="preserve">（以下简称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rPr>
          <w:rFonts w:hint="eastAsia" w:ascii="Times New Roman" w:hAnsi="Times New Roman" w:eastAsia="宋体" w:cs="Times New Roman"/>
          <w:caps w:val="0"/>
          <w:color w:val="000000"/>
          <w:sz w:val="24"/>
        </w:rPr>
      </w:r>
      <w:r/>
    </w:p>
    <w:p>
      <w:pPr>
        <w:pStyle w:val="977"/>
        <w:ind w:left="0" w:firstLine="480"/>
        <w:pageBreakBefore w:val="0"/>
        <w:spacing w:line="48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4.2代理费用收取方式及标准：按以下第4.2.2 种方式执行</w:t>
      </w:r>
      <w:r>
        <w:rPr>
          <w:rFonts w:hint="eastAsia" w:ascii="Times New Roman" w:hAnsi="Times New Roman" w:eastAsia="宋体" w:cs="Times New Roman"/>
          <w:caps w:val="0"/>
          <w:color w:val="000000"/>
          <w:sz w:val="24"/>
          <w:szCs w:val="21"/>
        </w:rPr>
      </w:r>
      <w:r/>
    </w:p>
    <w:p>
      <w:pPr>
        <w:pStyle w:val="977"/>
        <w:ind w:left="0" w:firstLine="480"/>
        <w:pageBreakBefore w:val="0"/>
        <w:spacing w:line="48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rPr>
          <w:rFonts w:hint="eastAsia" w:ascii="Times New Roman" w:hAnsi="Times New Roman" w:eastAsia="宋体" w:cs="Times New Roman"/>
          <w:caps w:val="0"/>
          <w:color w:val="000000"/>
          <w:sz w:val="24"/>
          <w:szCs w:val="21"/>
          <w:lang w:val="zh-CN"/>
        </w:rPr>
      </w:r>
      <w:r/>
    </w:p>
    <w:p>
      <w:pPr>
        <w:pStyle w:val="1053"/>
        <w:ind w:left="0"/>
        <w:pageBreakBefore w:val="0"/>
        <w:spacing w:line="48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4.2.2本项目采购代理服务费按计价格〔2002〕1980号文标准的50%计取（含评审费），领取成交通知书前一次性缴纳，代理费最高收取1万元。</w:t>
      </w:r>
      <w:r>
        <w:rPr>
          <w:rFonts w:hint="eastAsia" w:ascii="Times New Roman" w:hAnsi="Times New Roman" w:eastAsia="宋体" w:cs="Times New Roman"/>
          <w:caps w:val="0"/>
          <w:color w:val="000000"/>
          <w:sz w:val="24"/>
          <w:szCs w:val="21"/>
          <w:lang w:val="en-US" w:eastAsia="zh-CN"/>
        </w:rPr>
        <w:t xml:space="preserve"> </w:t>
      </w:r>
      <w:r>
        <w:rPr>
          <w:rFonts w:hint="eastAsia" w:ascii="Times New Roman" w:hAnsi="Times New Roman" w:eastAsia="宋体" w:cs="Times New Roman"/>
          <w:caps w:val="0"/>
          <w:color w:val="000000"/>
          <w:sz w:val="24"/>
          <w:szCs w:val="21"/>
          <w:lang w:val="en-US" w:eastAsia="zh-CN"/>
        </w:rPr>
      </w:r>
      <w:r/>
    </w:p>
    <w:p>
      <w:pPr>
        <w:pStyle w:val="981"/>
        <w:ind w:left="0" w:firstLine="602"/>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rPr>
          <w:rFonts w:hint="eastAsia" w:ascii="Times New Roman" w:hAnsi="Times New Roman"/>
          <w:b w:val="0"/>
          <w:bCs w:val="0"/>
          <w:caps w:val="0"/>
          <w:color w:val="000000"/>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rPr>
          <w:rFonts w:hint="eastAsia" w:ascii="Times New Roman" w:hAnsi="Times New Roman"/>
          <w:caps w:val="0"/>
          <w:color w:val="000000"/>
          <w:sz w:val="24"/>
          <w:szCs w:val="24"/>
        </w:rPr>
      </w:r>
      <w:r/>
    </w:p>
    <w:p>
      <w:pPr>
        <w:pStyle w:val="980"/>
        <w:ind w:left="0" w:firstLine="321"/>
        <w:pageBreakBefore w:val="0"/>
        <w:spacing w:before="0" w:after="0" w:line="480" w:lineRule="exact"/>
        <w:rPr>
          <w:rFonts w:hint="eastAsia" w:ascii="Times New Roman" w:hAnsi="Times New Roman"/>
          <w:caps w:val="0"/>
          <w:color w:val="000000"/>
        </w:rPr>
      </w:pPr>
      <w:r/>
      <w:bookmarkStart w:id="71" w:name="_Toc120614215"/>
      <w:r/>
      <w:bookmarkStart w:id="72" w:name="_Toc16938525"/>
      <w:r/>
      <w:bookmarkStart w:id="73" w:name="_Toc513029209"/>
      <w:r/>
      <w:bookmarkStart w:id="74" w:name="_Toc20823281"/>
      <w:r>
        <w:rPr>
          <w:rFonts w:hint="eastAsia" w:ascii="Times New Roman" w:hAnsi="Times New Roman"/>
          <w:caps w:val="0"/>
          <w:color w:val="000000"/>
        </w:rPr>
        <w:t xml:space="preserve">二、招标文件</w:t>
      </w:r>
      <w:bookmarkEnd w:id="71"/>
      <w:r/>
      <w:bookmarkEnd w:id="72"/>
      <w:r/>
      <w:bookmarkEnd w:id="73"/>
      <w:r/>
      <w:bookmarkEnd w:id="74"/>
      <w:r>
        <w:rPr>
          <w:rFonts w:hint="eastAsia" w:ascii="Times New Roman" w:hAnsi="Times New Roman"/>
          <w:caps w:val="0"/>
          <w:color w:val="000000"/>
        </w:rPr>
      </w:r>
      <w:r/>
    </w:p>
    <w:p>
      <w:pPr>
        <w:pStyle w:val="981"/>
        <w:ind w:left="0" w:firstLine="420"/>
        <w:pageBreakBefore w:val="0"/>
        <w:spacing w:before="0" w:after="0" w:line="480" w:lineRule="exact"/>
        <w:rPr>
          <w:rFonts w:hint="eastAsia" w:ascii="Times New Roman" w:hAnsi="Times New Roman"/>
          <w:b w:val="0"/>
          <w:bCs w:val="0"/>
          <w:caps w:val="0"/>
          <w:color w:val="000000"/>
        </w:rPr>
      </w:pPr>
      <w:r/>
      <w:bookmarkStart w:id="75" w:name="_Toc513029210"/>
      <w:r/>
      <w:bookmarkStart w:id="76" w:name="_Toc20823282"/>
      <w:r/>
      <w:bookmarkStart w:id="77" w:name="_Toc16938526"/>
      <w:r>
        <w:rPr>
          <w:rFonts w:hint="eastAsia" w:ascii="Times New Roman" w:hAnsi="Times New Roman"/>
          <w:b w:val="0"/>
          <w:bCs w:val="0"/>
          <w:caps w:val="0"/>
          <w:color w:val="000000"/>
        </w:rPr>
        <w:t xml:space="preserve">6、招标文件构成</w:t>
      </w:r>
      <w:bookmarkEnd w:id="75"/>
      <w:r/>
      <w:bookmarkEnd w:id="76"/>
      <w:r/>
      <w:bookmarkEnd w:id="77"/>
      <w:r>
        <w:rPr>
          <w:rFonts w:hint="eastAsia" w:ascii="Times New Roman" w:hAnsi="Times New Roman"/>
          <w:b w:val="0"/>
          <w:bCs w:val="0"/>
          <w:caps w:val="0"/>
          <w:color w:val="000000"/>
        </w:rPr>
      </w:r>
      <w:r/>
    </w:p>
    <w:p>
      <w:pPr>
        <w:pStyle w:val="977"/>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rPr>
          <w:rFonts w:hint="eastAsia" w:ascii="Times New Roman" w:hAnsi="Times New Roman"/>
          <w:caps w:val="0"/>
          <w:color w:val="000000"/>
          <w:sz w:val="24"/>
        </w:rPr>
      </w:r>
      <w:r/>
    </w:p>
    <w:p>
      <w:pPr>
        <w:pStyle w:val="977"/>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rPr>
          <w:rFonts w:hint="eastAsia" w:ascii="Times New Roman" w:hAnsi="Times New Roman"/>
          <w:caps w:val="0"/>
          <w:color w:val="000000"/>
          <w:sz w:val="24"/>
          <w:szCs w:val="24"/>
        </w:rPr>
      </w:r>
      <w:r/>
    </w:p>
    <w:p>
      <w:pPr>
        <w:pStyle w:val="977"/>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rPr>
          <w:rFonts w:hint="eastAsia" w:ascii="Times New Roman" w:hAnsi="Times New Roman"/>
          <w:caps w:val="0"/>
          <w:color w:val="000000"/>
          <w:sz w:val="24"/>
          <w:szCs w:val="24"/>
        </w:rPr>
      </w:r>
      <w:r/>
    </w:p>
    <w:p>
      <w:pPr>
        <w:pStyle w:val="977"/>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rPr>
          <w:rFonts w:hint="eastAsia" w:ascii="Times New Roman" w:hAnsi="Times New Roman"/>
          <w:caps w:val="0"/>
          <w:color w:val="000000"/>
          <w:sz w:val="24"/>
          <w:szCs w:val="24"/>
        </w:rPr>
      </w:r>
      <w:r/>
    </w:p>
    <w:p>
      <w:pPr>
        <w:pStyle w:val="977"/>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rPr>
          <w:rFonts w:hint="eastAsia" w:ascii="Times New Roman" w:hAnsi="Times New Roman"/>
          <w:caps w:val="0"/>
          <w:color w:val="000000"/>
          <w:sz w:val="24"/>
          <w:szCs w:val="24"/>
        </w:rPr>
      </w:r>
      <w:r/>
    </w:p>
    <w:p>
      <w:pPr>
        <w:pStyle w:val="977"/>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rPr>
          <w:rFonts w:hint="eastAsia" w:ascii="Times New Roman" w:hAnsi="Times New Roman"/>
          <w:caps w:val="0"/>
          <w:color w:val="000000"/>
          <w:sz w:val="24"/>
          <w:szCs w:val="24"/>
        </w:rPr>
      </w:r>
      <w:r/>
    </w:p>
    <w:p>
      <w:pPr>
        <w:pStyle w:val="977"/>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rPr>
          <w:rFonts w:hint="eastAsia" w:ascii="Times New Roman" w:hAnsi="Times New Roman"/>
          <w:caps w:val="0"/>
          <w:color w:val="000000"/>
          <w:sz w:val="24"/>
          <w:szCs w:val="24"/>
        </w:rPr>
      </w:r>
      <w:r/>
    </w:p>
    <w:p>
      <w:pPr>
        <w:pStyle w:val="977"/>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rPr>
          <w:rFonts w:hint="eastAsia" w:ascii="Times New Roman" w:hAnsi="Times New Roman"/>
          <w:caps w:val="0"/>
          <w:color w:val="000000"/>
          <w:sz w:val="24"/>
        </w:rPr>
      </w:r>
      <w:r/>
    </w:p>
    <w:p>
      <w:pPr>
        <w:pStyle w:val="977"/>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rPr>
      </w:r>
      <w:r/>
    </w:p>
    <w:p>
      <w:pPr>
        <w:pStyle w:val="981"/>
        <w:ind w:left="0" w:firstLine="560"/>
        <w:pageBreakBefore w:val="0"/>
        <w:spacing w:before="0" w:after="0" w:line="480" w:lineRule="exact"/>
        <w:rPr>
          <w:rFonts w:hint="eastAsia" w:ascii="Times New Roman" w:hAnsi="Times New Roman"/>
          <w:b w:val="0"/>
          <w:bCs w:val="0"/>
          <w:caps w:val="0"/>
          <w:color w:val="000000"/>
        </w:rPr>
      </w:pPr>
      <w:r/>
      <w:bookmarkStart w:id="78" w:name="_Toc20823283"/>
      <w:r/>
      <w:bookmarkStart w:id="79" w:name="_Toc462564070"/>
      <w:r/>
      <w:bookmarkStart w:id="80" w:name="_Toc16938527"/>
      <w:r/>
      <w:bookmarkStart w:id="81" w:name="_Toc513029211"/>
      <w:r>
        <w:rPr>
          <w:rFonts w:hint="eastAsia" w:ascii="Times New Roman" w:hAnsi="Times New Roman"/>
          <w:b w:val="0"/>
          <w:bCs w:val="0"/>
          <w:caps w:val="0"/>
          <w:color w:val="000000"/>
        </w:rPr>
        <w:t xml:space="preserve">7、招标文件的澄清</w:t>
      </w:r>
      <w:bookmarkEnd w:id="78"/>
      <w:r/>
      <w:bookmarkEnd w:id="79"/>
      <w:r/>
      <w:bookmarkEnd w:id="80"/>
      <w:r/>
      <w:bookmarkEnd w:id="81"/>
      <w:r>
        <w:rPr>
          <w:rFonts w:hint="eastAsia" w:ascii="Times New Roman" w:hAnsi="Times New Roman"/>
          <w:b w:val="0"/>
          <w:bCs w:val="0"/>
          <w:caps w:val="0"/>
          <w:color w:val="000000"/>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rPr>
          <w:rFonts w:hint="eastAsia" w:ascii="Times New Roman" w:hAnsi="Times New Roman"/>
          <w:caps w:val="0"/>
          <w:color w:val="000000"/>
          <w:sz w:val="24"/>
          <w:szCs w:val="24"/>
        </w:rPr>
      </w:r>
      <w:r/>
    </w:p>
    <w:p>
      <w:pPr>
        <w:pStyle w:val="981"/>
        <w:ind w:left="0" w:firstLine="560"/>
        <w:pageBreakBefore w:val="0"/>
        <w:spacing w:before="0" w:after="0" w:line="480" w:lineRule="exact"/>
        <w:rPr>
          <w:rFonts w:hint="eastAsia" w:ascii="Times New Roman" w:hAnsi="Times New Roman"/>
          <w:b w:val="0"/>
          <w:bCs w:val="0"/>
          <w:caps w:val="0"/>
          <w:color w:val="000000"/>
        </w:rPr>
      </w:pPr>
      <w:r/>
      <w:bookmarkStart w:id="82" w:name="_Toc462564071"/>
      <w:r/>
      <w:bookmarkStart w:id="83" w:name="_Toc16938528"/>
      <w:r/>
      <w:bookmarkStart w:id="84" w:name="_Toc513029212"/>
      <w:r/>
      <w:bookmarkStart w:id="85" w:name="_Toc20823284"/>
      <w:r>
        <w:rPr>
          <w:rFonts w:hint="eastAsia" w:ascii="Times New Roman" w:hAnsi="Times New Roman"/>
          <w:b w:val="0"/>
          <w:bCs w:val="0"/>
          <w:caps w:val="0"/>
          <w:color w:val="000000"/>
        </w:rPr>
        <w:t xml:space="preserve">8、招标文件的修改</w:t>
      </w:r>
      <w:bookmarkEnd w:id="82"/>
      <w:r/>
      <w:bookmarkEnd w:id="83"/>
      <w:r/>
      <w:bookmarkEnd w:id="84"/>
      <w:r/>
      <w:bookmarkEnd w:id="85"/>
      <w:r>
        <w:rPr>
          <w:rFonts w:hint="eastAsia" w:ascii="Times New Roman" w:hAnsi="Times New Roman"/>
          <w:b w:val="0"/>
          <w:bCs w:val="0"/>
          <w:caps w:val="0"/>
          <w:color w:val="000000"/>
        </w:rPr>
      </w:r>
      <w:r/>
    </w:p>
    <w:p>
      <w:pPr>
        <w:pStyle w:val="977"/>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rPr>
      </w:r>
      <w:r/>
    </w:p>
    <w:p>
      <w:pPr>
        <w:pStyle w:val="977"/>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rPr>
          <w:rFonts w:hint="eastAsia" w:ascii="Times New Roman" w:hAnsi="Times New Roman" w:eastAsia="宋体" w:cs="Times New Roman"/>
          <w:bCs/>
          <w:caps w:val="0"/>
          <w:color w:val="000000"/>
          <w:sz w:val="24"/>
        </w:rPr>
      </w:r>
      <w:r/>
    </w:p>
    <w:p>
      <w:pPr>
        <w:pStyle w:val="977"/>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rPr>
          <w:rFonts w:hint="eastAsia" w:ascii="Times New Roman" w:hAnsi="Times New Roman" w:eastAsia="宋体" w:cs="Times New Roman"/>
          <w:bCs/>
          <w:caps w:val="0"/>
          <w:color w:val="000000"/>
          <w:sz w:val="24"/>
        </w:rPr>
      </w:r>
      <w:r/>
    </w:p>
    <w:p>
      <w:pPr>
        <w:pStyle w:val="977"/>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rPr>
          <w:rFonts w:hint="eastAsia" w:ascii="Times New Roman" w:hAnsi="Times New Roman" w:eastAsia="宋体" w:cs="Times New Roman"/>
          <w:bCs/>
          <w:caps w:val="0"/>
          <w:color w:val="000000"/>
          <w:sz w:val="24"/>
        </w:rPr>
      </w:r>
      <w:r/>
    </w:p>
    <w:p>
      <w:pPr>
        <w:pStyle w:val="977"/>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rPr>
      </w:r>
      <w:r/>
    </w:p>
    <w:p>
      <w:pPr>
        <w:pStyle w:val="980"/>
        <w:ind w:left="0" w:firstLine="482"/>
        <w:pageBreakBefore w:val="0"/>
        <w:spacing w:before="0" w:after="0" w:line="480" w:lineRule="exact"/>
        <w:rPr>
          <w:rFonts w:hint="eastAsia" w:ascii="Times New Roman" w:hAnsi="Times New Roman"/>
          <w:caps w:val="0"/>
          <w:color w:val="000000"/>
        </w:rPr>
      </w:pPr>
      <w:r/>
      <w:bookmarkStart w:id="86" w:name="_Toc513029213"/>
      <w:r/>
      <w:bookmarkStart w:id="87" w:name="_Toc120614216"/>
      <w:r/>
      <w:bookmarkStart w:id="88" w:name="_Toc20823285"/>
      <w:r/>
      <w:bookmarkStart w:id="89" w:name="_Toc16938529"/>
      <w:r/>
      <w:bookmarkStart w:id="90" w:name="_Toc462564072"/>
      <w:r>
        <w:rPr>
          <w:rFonts w:hint="eastAsia" w:ascii="Times New Roman" w:hAnsi="Times New Roman"/>
          <w:caps w:val="0"/>
          <w:color w:val="000000"/>
        </w:rPr>
        <w:t xml:space="preserve">三、投标文件的编制</w:t>
      </w:r>
      <w:bookmarkEnd w:id="86"/>
      <w:r/>
      <w:bookmarkEnd w:id="87"/>
      <w:r/>
      <w:bookmarkEnd w:id="88"/>
      <w:r/>
      <w:bookmarkEnd w:id="89"/>
      <w:r/>
      <w:bookmarkEnd w:id="90"/>
      <w:r>
        <w:rPr>
          <w:rFonts w:hint="eastAsia" w:ascii="Times New Roman" w:hAnsi="Times New Roman"/>
          <w:caps w:val="0"/>
          <w:color w:val="000000"/>
        </w:rPr>
      </w:r>
      <w:r/>
    </w:p>
    <w:p>
      <w:pPr>
        <w:pStyle w:val="981"/>
        <w:ind w:left="0" w:firstLine="560"/>
        <w:pageBreakBefore w:val="0"/>
        <w:spacing w:before="0" w:after="0" w:line="480" w:lineRule="exact"/>
        <w:rPr>
          <w:rFonts w:hint="eastAsia" w:ascii="Times New Roman" w:hAnsi="Times New Roman"/>
          <w:bCs w:val="0"/>
          <w:caps w:val="0"/>
          <w:color w:val="000000"/>
        </w:rPr>
      </w:pPr>
      <w:r/>
      <w:bookmarkStart w:id="91" w:name="_Toc20823286"/>
      <w:r/>
      <w:bookmarkStart w:id="92" w:name="_Toc513029214"/>
      <w:r/>
      <w:bookmarkStart w:id="93" w:name="_Toc462564073"/>
      <w:r/>
      <w:bookmarkStart w:id="94" w:name="_Toc16938530"/>
      <w:r>
        <w:rPr>
          <w:rFonts w:hint="eastAsia" w:ascii="Times New Roman" w:hAnsi="Times New Roman"/>
          <w:b w:val="0"/>
          <w:bCs w:val="0"/>
          <w:caps w:val="0"/>
          <w:color w:val="000000"/>
        </w:rPr>
        <w:t xml:space="preserve">9、投标文件的语言及度量衡单位</w:t>
      </w:r>
      <w:bookmarkEnd w:id="91"/>
      <w:r/>
      <w:bookmarkEnd w:id="92"/>
      <w:r/>
      <w:bookmarkEnd w:id="93"/>
      <w:r/>
      <w:bookmarkEnd w:id="94"/>
      <w:r>
        <w:rPr>
          <w:rFonts w:hint="eastAsia" w:ascii="Times New Roman" w:hAnsi="Times New Roman"/>
          <w:bCs w:val="0"/>
          <w:caps w:val="0"/>
          <w:color w:val="000000"/>
        </w:rPr>
      </w:r>
      <w:r/>
    </w:p>
    <w:p>
      <w:pPr>
        <w:pStyle w:val="977"/>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977"/>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rPr>
          <w:rFonts w:hint="eastAsia" w:ascii="Times New Roman" w:hAnsi="Times New Roman"/>
          <w:caps w:val="0"/>
          <w:color w:val="000000"/>
          <w:sz w:val="24"/>
        </w:rPr>
      </w:r>
      <w:r/>
    </w:p>
    <w:p>
      <w:pPr>
        <w:pStyle w:val="981"/>
        <w:ind w:left="0" w:firstLine="420"/>
        <w:pageBreakBefore w:val="0"/>
        <w:spacing w:before="0" w:after="0" w:line="480" w:lineRule="exact"/>
        <w:rPr>
          <w:rFonts w:hint="eastAsia" w:ascii="Times New Roman" w:hAnsi="Times New Roman"/>
          <w:b w:val="0"/>
          <w:bCs w:val="0"/>
          <w:caps w:val="0"/>
          <w:color w:val="000000"/>
        </w:rPr>
      </w:pPr>
      <w:r/>
      <w:bookmarkStart w:id="95" w:name="_Toc513029215"/>
      <w:r/>
      <w:bookmarkStart w:id="96" w:name="_Toc16938531"/>
      <w:r/>
      <w:bookmarkStart w:id="97" w:name="_Toc20823287"/>
      <w:r/>
      <w:bookmarkStart w:id="98" w:name="_Toc462564074"/>
      <w:r>
        <w:rPr>
          <w:rFonts w:hint="eastAsia" w:ascii="Times New Roman" w:hAnsi="Times New Roman"/>
          <w:b w:val="0"/>
          <w:bCs w:val="0"/>
          <w:caps w:val="0"/>
          <w:color w:val="000000"/>
        </w:rPr>
        <w:t xml:space="preserve">10、投标文件构成</w:t>
      </w:r>
      <w:bookmarkEnd w:id="95"/>
      <w:r/>
      <w:bookmarkEnd w:id="96"/>
      <w:r/>
      <w:bookmarkEnd w:id="97"/>
      <w:r/>
      <w:bookmarkEnd w:id="98"/>
      <w:r>
        <w:rPr>
          <w:rFonts w:hint="eastAsia" w:ascii="Times New Roman" w:hAnsi="Times New Roman"/>
          <w:b w:val="0"/>
          <w:bCs w:val="0"/>
          <w:caps w:val="0"/>
          <w:color w:val="000000"/>
        </w:rPr>
      </w:r>
      <w:r/>
    </w:p>
    <w:p>
      <w:pPr>
        <w:pStyle w:val="977"/>
        <w:ind w:left="0"/>
        <w:jc w:val="left"/>
        <w:keepLines w:val="0"/>
        <w:keepNext w:val="0"/>
        <w:pageBreakBefore w:val="0"/>
        <w:spacing w:line="480" w:lineRule="exact"/>
        <w:widowControl/>
        <w:rPr>
          <w:rFonts w:hint="eastAsia" w:ascii="Times New Roman" w:hAnsi="Times New Roman" w:eastAsia="宋体" w:cs="Times New Roman"/>
          <w:bCs/>
          <w:caps w:val="0"/>
          <w:color w:val="000000"/>
          <w:sz w:val="24"/>
          <w:lang w:val="en-US" w:eastAsia="zh-CN"/>
        </w:rPr>
        <w:suppressLineNumbers w:val="0"/>
      </w:pPr>
      <w:r>
        <w:rPr>
          <w:rFonts w:hint="eastAsia" w:ascii="Times New Roman" w:hAnsi="Times New Roman" w:eastAsia="宋体" w:cs="Times New Roman"/>
          <w:bCs/>
          <w:caps w:val="0"/>
          <w:color w:val="000000"/>
          <w:sz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lang w:val="en-US" w:eastAsia="zh-CN"/>
        </w:rPr>
      </w:r>
      <w:r/>
    </w:p>
    <w:p>
      <w:pPr>
        <w:pStyle w:val="977"/>
        <w:ind w:left="0" w:firstLine="480"/>
        <w:pageBreakBefore w:val="0"/>
        <w:spacing w:line="48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lang w:val="en-US" w:eastAsia="zh-CN"/>
        </w:rPr>
      </w:r>
      <w:r/>
    </w:p>
    <w:p>
      <w:pPr>
        <w:pStyle w:val="977"/>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rPr>
      </w:r>
      <w:r/>
    </w:p>
    <w:p>
      <w:pPr>
        <w:pStyle w:val="977"/>
        <w:ind w:left="0" w:firstLine="480"/>
        <w:pageBreakBefore w:val="0"/>
        <w:spacing w:line="48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lang w:val="en-US" w:eastAsia="zh-CN"/>
        </w:rPr>
      </w:r>
      <w:r/>
    </w:p>
    <w:p>
      <w:pPr>
        <w:pStyle w:val="977"/>
        <w:ind w:left="0" w:firstLine="480"/>
        <w:pageBreakBefore w:val="0"/>
        <w:spacing w:line="48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lang w:val="en-US" w:eastAsia="zh-CN"/>
        </w:rPr>
      </w:r>
      <w:r/>
    </w:p>
    <w:p>
      <w:pPr>
        <w:pStyle w:val="977"/>
        <w:ind w:left="0" w:firstLine="480"/>
        <w:pageBreakBefore w:val="0"/>
        <w:spacing w:line="480" w:lineRule="exact"/>
        <w:rPr>
          <w:rFonts w:hint="eastAsia" w:ascii="Times New Roman" w:hAnsi="Times New Roman" w:eastAsia="宋体" w:cs="Times New Roman"/>
          <w:bCs/>
          <w:caps w:val="0"/>
          <w:color w:val="000000"/>
          <w:sz w:val="24"/>
          <w:highlight w:val="green"/>
          <w:lang w:val="en-US" w:eastAsia="zh-CN"/>
        </w:rPr>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green"/>
          <w:lang w:val="en-US" w:eastAsia="zh-CN"/>
        </w:rPr>
      </w:r>
      <w:r/>
    </w:p>
    <w:p>
      <w:pPr>
        <w:pStyle w:val="977"/>
        <w:ind w:left="0" w:firstLine="480"/>
        <w:pageBreakBefore w:val="0"/>
        <w:spacing w:line="48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lang w:val="en-US" w:eastAsia="zh-CN"/>
        </w:rPr>
      </w:r>
      <w:r/>
    </w:p>
    <w:p>
      <w:pPr>
        <w:pStyle w:val="977"/>
        <w:ind w:left="0" w:firstLine="480"/>
        <w:pageBreakBefore w:val="0"/>
        <w:spacing w:line="480" w:lineRule="exact"/>
        <w:rPr>
          <w:rFonts w:ascii="Times New Roman" w:hAnsi="Times New Roman" w:eastAsia="宋体" w:cs="Times New Roman"/>
          <w:bCs/>
          <w:caps w:val="0"/>
          <w:color w:val="000000"/>
          <w:sz w:val="24"/>
          <w:lang w:val="en-US" w:eastAsia="zh-CN"/>
        </w:rPr>
      </w:pPr>
      <w:r/>
      <w:bookmarkStart w:id="99"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9"/>
      <w:r>
        <w:rPr>
          <w:rFonts w:ascii="Times New Roman" w:hAnsi="Times New Roman" w:eastAsia="宋体" w:cs="Times New Roman"/>
          <w:bCs/>
          <w:caps w:val="0"/>
          <w:color w:val="000000"/>
          <w:sz w:val="24"/>
          <w:lang w:val="en-US" w:eastAsia="zh-CN"/>
        </w:rPr>
      </w:r>
      <w:r/>
    </w:p>
    <w:p>
      <w:pPr>
        <w:pStyle w:val="981"/>
        <w:ind w:left="0" w:firstLine="420"/>
        <w:pageBreakBefore w:val="0"/>
        <w:spacing w:before="0" w:after="0" w:line="480" w:lineRule="exact"/>
        <w:rPr>
          <w:rFonts w:hint="eastAsia" w:ascii="Times New Roman" w:hAnsi="Times New Roman"/>
          <w:b w:val="0"/>
          <w:bCs w:val="0"/>
          <w:caps w:val="0"/>
          <w:color w:val="000000"/>
        </w:rPr>
      </w:pPr>
      <w:r/>
      <w:bookmarkStart w:id="100" w:name="_Hlt26954838"/>
      <w:r/>
      <w:bookmarkEnd w:id="100"/>
      <w:r/>
      <w:bookmarkStart w:id="101" w:name="_Hlt26670360"/>
      <w:r/>
      <w:bookmarkEnd w:id="101"/>
      <w:r/>
      <w:bookmarkStart w:id="102" w:name="_Hlt26668975"/>
      <w:r/>
      <w:bookmarkEnd w:id="102"/>
      <w:r/>
      <w:bookmarkStart w:id="103" w:name="_Toc49090509"/>
      <w:r/>
      <w:bookmarkStart w:id="104" w:name="_Toc513029219"/>
      <w:r/>
      <w:bookmarkStart w:id="105" w:name="_Toc14577357"/>
      <w:r/>
      <w:bookmarkStart w:id="106" w:name="_Toc49090507"/>
      <w:r/>
      <w:bookmarkStart w:id="107" w:name="_Toc14577354"/>
      <w:r/>
      <w:bookmarkStart w:id="108" w:name="_Toc513029216"/>
      <w:r>
        <w:rPr>
          <w:rFonts w:hint="eastAsia" w:ascii="Times New Roman" w:hAnsi="Times New Roman"/>
          <w:b w:val="0"/>
          <w:bCs w:val="0"/>
          <w:caps w:val="0"/>
          <w:color w:val="000000"/>
        </w:rPr>
        <w:t xml:space="preserve">11、证明投标人及投标标的符合招标文件规定的文件</w:t>
      </w:r>
      <w:bookmarkEnd w:id="103"/>
      <w:r/>
      <w:bookmarkEnd w:id="104"/>
      <w:r/>
      <w:bookmarkEnd w:id="105"/>
      <w:r>
        <w:rPr>
          <w:rFonts w:hint="eastAsia" w:ascii="Times New Roman" w:hAnsi="Times New Roman"/>
          <w:b w:val="0"/>
          <w:bCs w:val="0"/>
          <w:caps w:val="0"/>
          <w:color w:val="000000"/>
        </w:rPr>
      </w:r>
      <w:r/>
    </w:p>
    <w:p>
      <w:pPr>
        <w:pStyle w:val="977"/>
        <w:ind w:left="0"/>
        <w:pageBreakBefore w:val="0"/>
        <w:spacing w:line="480" w:lineRule="exact"/>
        <w:rPr>
          <w:rFonts w:hint="eastAsia" w:ascii="Times New Roman" w:hAnsi="Times New Roman"/>
          <w:caps w:val="0"/>
          <w:color w:val="000000"/>
          <w:sz w:val="24"/>
          <w:szCs w:val="24"/>
        </w:rPr>
      </w:pPr>
      <w:r/>
      <w:bookmarkEnd w:id="106"/>
      <w:r/>
      <w:bookmarkEnd w:id="107"/>
      <w:r/>
      <w:bookmarkEnd w:id="108"/>
      <w:r/>
      <w:bookmarkStart w:id="109" w:name="_Toc14577355"/>
      <w:r/>
      <w:bookmarkStart w:id="110"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rPr>
          <w:rFonts w:hint="eastAsia" w:ascii="Times New Roman" w:hAnsi="Times New Roman"/>
          <w:caps w:val="0"/>
          <w:color w:val="000000"/>
          <w:sz w:val="24"/>
          <w:szCs w:val="24"/>
        </w:rPr>
      </w:r>
      <w:r/>
    </w:p>
    <w:p>
      <w:pPr>
        <w:pStyle w:val="981"/>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9"/>
      <w:r/>
      <w:bookmarkStart w:id="111" w:name="_Hlt26670373"/>
      <w:r/>
      <w:bookmarkEnd w:id="111"/>
      <w:r>
        <w:rPr>
          <w:rFonts w:hint="eastAsia" w:ascii="Times New Roman" w:hAnsi="Times New Roman"/>
          <w:b w:val="0"/>
          <w:bCs w:val="0"/>
          <w:caps w:val="0"/>
          <w:color w:val="000000"/>
        </w:rPr>
        <w:t xml:space="preserve">表</w:t>
      </w:r>
      <w:bookmarkEnd w:id="110"/>
      <w:r>
        <w:rPr>
          <w:rFonts w:hint="eastAsia" w:ascii="Times New Roman" w:hAnsi="Times New Roman"/>
          <w:b w:val="0"/>
          <w:bCs w:val="0"/>
          <w:caps w:val="0"/>
          <w:color w:val="000000"/>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2" w:name="_Hlt26954840"/>
      <w:r/>
      <w:bookmarkEnd w:id="112"/>
      <w:r>
        <w:rPr>
          <w:rFonts w:hint="eastAsia" w:ascii="Times New Roman" w:hAnsi="Times New Roman"/>
          <w:caps w:val="0"/>
          <w:color w:val="000000"/>
          <w:sz w:val="24"/>
        </w:rPr>
        <w:t xml:space="preserve">标人应按照招标文件规定格式填报投标分项报价表</w:t>
      </w:r>
      <w:bookmarkStart w:id="113" w:name="_Hlt26670399"/>
      <w:r/>
      <w:bookmarkEnd w:id="113"/>
      <w:r>
        <w:rPr>
          <w:rFonts w:hint="eastAsia" w:ascii="Times New Roman" w:hAnsi="Times New Roman"/>
          <w:caps w:val="0"/>
          <w:color w:val="000000"/>
          <w:sz w:val="24"/>
        </w:rPr>
        <w:t xml:space="preserve">。</w:t>
      </w:r>
      <w:r>
        <w:rPr>
          <w:rFonts w:hint="eastAsia" w:ascii="Times New Roman" w:hAnsi="Times New Roman"/>
          <w:bCs/>
          <w:caps w:val="0"/>
          <w:color w:val="000000"/>
          <w:sz w:val="24"/>
        </w:rPr>
      </w:r>
      <w:r/>
    </w:p>
    <w:p>
      <w:pPr>
        <w:pStyle w:val="977"/>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w:t>
      </w:r>
      <w:r>
        <w:rPr>
          <w:rFonts w:hint="eastAsia"/>
          <w:bCs/>
          <w:caps w:val="0"/>
          <w:color w:val="000000"/>
          <w:sz w:val="24"/>
          <w:lang w:val="en-US" w:eastAsia="zh-CN"/>
        </w:rPr>
        <w:t xml:space="preserve">报价按优惠率填报，结算货币为人民币</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977"/>
        <w:ind w:left="0" w:firstLine="480"/>
        <w:pageBreakBefore w:val="0"/>
        <w:spacing w:line="480" w:lineRule="exact"/>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w:t>
      </w:r>
      <w:r>
        <w:rPr>
          <w:rFonts w:hint="eastAsia" w:ascii="Times New Roman" w:hAnsi="Times New Roman"/>
          <w:bCs/>
          <w:caps w:val="0"/>
          <w:color w:val="000000"/>
          <w:sz w:val="24"/>
          <w:highlight w:val="none"/>
        </w:rPr>
        <w:t xml:space="preserve">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响应报价应包括货款、标准附件、备品备件、专用工具、包装、运输、装卸、保险、税金、货到就位以及安装、调试、培训、保修等完成本项目所涉及到的一切相关费用</w:t>
      </w:r>
      <w:r>
        <w:rPr>
          <w:rFonts w:hint="eastAsia" w:ascii="Times New Roman" w:hAnsi="Times New Roman" w:eastAsia="宋体" w:cs="Times New Roman"/>
          <w:bCs/>
          <w:caps w:val="0"/>
          <w:color w:val="000000"/>
          <w:sz w:val="24"/>
          <w:highlight w:val="none"/>
          <w:lang w:val="en-US" w:eastAsia="zh-CN"/>
        </w:rPr>
        <w:t xml:space="preserve">。</w:t>
      </w:r>
      <w:r>
        <w:rPr>
          <w:rFonts w:ascii="Times New Roman" w:hAnsi="Times New Roman" w:eastAsia="宋体" w:cs="Times New Roman"/>
          <w:bCs/>
          <w:caps w:val="0"/>
          <w:color w:val="000000"/>
          <w:sz w:val="24"/>
          <w:highlight w:val="none"/>
          <w:lang w:val="en-US" w:eastAsia="zh-CN"/>
        </w:rPr>
      </w:r>
      <w:r/>
    </w:p>
    <w:p>
      <w:pPr>
        <w:pStyle w:val="981"/>
        <w:ind w:left="0" w:firstLine="420"/>
        <w:pageBreakBefore w:val="0"/>
        <w:spacing w:before="0" w:after="0" w:line="480" w:lineRule="exact"/>
        <w:widowControl w:val="off"/>
        <w:rPr>
          <w:rFonts w:hint="eastAsia"/>
          <w:b w:val="0"/>
          <w:bCs w:val="0"/>
        </w:rPr>
      </w:pPr>
      <w:r/>
      <w:bookmarkStart w:id="114" w:name="_Hlt26954848"/>
      <w:r/>
      <w:bookmarkEnd w:id="114"/>
      <w:r/>
      <w:bookmarkStart w:id="115" w:name="_Hlt26670425"/>
      <w:r/>
      <w:bookmarkEnd w:id="115"/>
      <w:r/>
      <w:bookmarkStart w:id="116" w:name="_Hlt26670403"/>
      <w:r/>
      <w:bookmarkEnd w:id="116"/>
      <w:r/>
      <w:bookmarkStart w:id="117" w:name="_Hlt26668983"/>
      <w:r/>
      <w:bookmarkEnd w:id="117"/>
      <w:r/>
      <w:bookmarkStart w:id="118" w:name="_Hlt26954731"/>
      <w:r/>
      <w:bookmarkEnd w:id="118"/>
      <w:r/>
      <w:bookmarkStart w:id="119" w:name="_Hlt26670482"/>
      <w:r/>
      <w:bookmarkEnd w:id="119"/>
      <w:r/>
      <w:bookmarkStart w:id="120" w:name="_Hlt26954846"/>
      <w:r/>
      <w:bookmarkEnd w:id="120"/>
      <w:r/>
      <w:bookmarkStart w:id="121" w:name="_Hlt26954842"/>
      <w:r/>
      <w:bookmarkEnd w:id="121"/>
      <w:r/>
      <w:bookmarkStart w:id="122" w:name="_Hlt26954844"/>
      <w:r/>
      <w:bookmarkEnd w:id="122"/>
      <w:r/>
      <w:bookmarkStart w:id="123" w:name="_Hlt26670486"/>
      <w:r/>
      <w:bookmarkEnd w:id="123"/>
      <w:r/>
      <w:bookmarkStart w:id="124" w:name="_Toc14577359"/>
      <w:r/>
      <w:bookmarkStart w:id="125" w:name="_Toc49090510"/>
      <w:r>
        <w:rPr>
          <w:rFonts w:hint="eastAsia"/>
          <w:b w:val="0"/>
          <w:bCs w:val="0"/>
        </w:rPr>
        <w:t xml:space="preserve">13、技术要求响应及偏离表、商务要求响应及偏离表</w:t>
      </w:r>
      <w:r>
        <w:rPr>
          <w:rFonts w:hint="eastAsia"/>
          <w:b w:val="0"/>
          <w:bCs w:val="0"/>
        </w:rPr>
      </w:r>
      <w:r/>
    </w:p>
    <w:p>
      <w:pPr>
        <w:pStyle w:val="977"/>
        <w:ind w:left="0" w:firstLine="480"/>
        <w:pageBreakBefore w:val="0"/>
        <w:spacing w:line="48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77"/>
        <w:ind w:left="0" w:firstLine="480"/>
        <w:pageBreakBefore w:val="0"/>
        <w:spacing w:line="48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77"/>
        <w:ind w:left="0" w:firstLine="420"/>
        <w:keepLines/>
        <w:keepNext/>
        <w:pageBreakBefore w:val="0"/>
        <w:spacing w:line="48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977"/>
        <w:ind w:left="0" w:firstLine="480"/>
        <w:pageBreakBefore w:val="0"/>
        <w:spacing w:line="48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977"/>
        <w:ind w:left="0" w:firstLine="480"/>
        <w:pageBreakBefore w:val="0"/>
        <w:spacing w:line="48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977"/>
        <w:ind w:left="0" w:firstLine="480"/>
        <w:pageBreakBefore w:val="0"/>
        <w:spacing w:line="480" w:lineRule="exact"/>
        <w:rPr>
          <w:rFonts w:hint="eastAsia" w:ascii="Times New Roman" w:hAnsi="Times New Roman"/>
          <w:b/>
          <w:bCs/>
          <w:caps w:val="0"/>
          <w:color w:val="000000"/>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rFonts w:hint="eastAsia" w:ascii="Times New Roman" w:hAnsi="Times New Roman"/>
          <w:b/>
          <w:bCs/>
          <w:caps w:val="0"/>
          <w:color w:val="000000"/>
        </w:rPr>
      </w:r>
      <w:r/>
    </w:p>
    <w:p>
      <w:pPr>
        <w:pStyle w:val="981"/>
        <w:ind w:left="0" w:firstLine="420"/>
        <w:pageBreakBefore w:val="0"/>
        <w:spacing w:before="0" w:after="0" w:line="48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rPr>
          <w:rFonts w:hint="eastAsia" w:ascii="Times New Roman" w:hAnsi="Times New Roman"/>
          <w:b w:val="0"/>
          <w:bCs w:val="0"/>
          <w:caps w:val="0"/>
          <w:color w:val="000000"/>
        </w:rPr>
      </w:r>
      <w:r/>
    </w:p>
    <w:p>
      <w:pPr>
        <w:pStyle w:val="977"/>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rPr>
          <w:rFonts w:hint="eastAsia" w:ascii="Times New Roman" w:hAnsi="Times New Roman"/>
          <w:caps w:val="0"/>
          <w:color w:val="000000"/>
          <w:sz w:val="24"/>
        </w:rPr>
      </w:r>
      <w:r/>
    </w:p>
    <w:p>
      <w:pPr>
        <w:pStyle w:val="977"/>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r>
        <w:rPr>
          <w:rFonts w:hint="eastAsia" w:ascii="Times New Roman" w:hAnsi="Times New Roman"/>
          <w:caps w:val="0"/>
          <w:color w:val="000000"/>
          <w:sz w:val="24"/>
        </w:rPr>
      </w:r>
      <w:r/>
    </w:p>
    <w:p>
      <w:pPr>
        <w:pStyle w:val="981"/>
        <w:ind w:left="0" w:firstLine="420"/>
        <w:pageBreakBefore w:val="0"/>
        <w:spacing w:before="0" w:after="0" w:line="480" w:lineRule="exact"/>
        <w:rPr>
          <w:rFonts w:hint="eastAsia" w:ascii="Times New Roman" w:hAnsi="Times New Roman"/>
          <w:b w:val="0"/>
          <w:bCs w:val="0"/>
          <w:caps w:val="0"/>
          <w:color w:val="000000"/>
        </w:rPr>
      </w:pPr>
      <w:r/>
      <w:bookmarkEnd w:id="124"/>
      <w:r/>
      <w:bookmarkEnd w:id="125"/>
      <w:r/>
      <w:bookmarkStart w:id="126" w:name="_Hlt26954734"/>
      <w:r/>
      <w:bookmarkEnd w:id="126"/>
      <w:r/>
      <w:bookmarkStart w:id="127" w:name="_Hlt26954850"/>
      <w:r/>
      <w:bookmarkEnd w:id="127"/>
      <w:r/>
      <w:bookmarkStart w:id="128" w:name="_Hlt26670489"/>
      <w:r/>
      <w:bookmarkEnd w:id="128"/>
      <w:r/>
      <w:bookmarkStart w:id="129" w:name="_Toc49090511"/>
      <w:r/>
      <w:bookmarkStart w:id="130" w:name="_Toc14577360"/>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29"/>
      <w:r/>
      <w:bookmarkEnd w:id="130"/>
      <w:r>
        <w:rPr>
          <w:rFonts w:hint="eastAsia" w:ascii="Times New Roman" w:hAnsi="Times New Roman"/>
          <w:b w:val="0"/>
          <w:bCs w:val="0"/>
          <w:caps w:val="0"/>
          <w:color w:val="000000"/>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rPr>
          <w:rFonts w:hint="eastAsia" w:ascii="Times New Roman" w:hAnsi="Times New Roman"/>
          <w:bCs/>
          <w:caps w:val="0"/>
          <w:color w:val="000000"/>
          <w:sz w:val="24"/>
        </w:rPr>
      </w:r>
      <w:r/>
    </w:p>
    <w:p>
      <w:pPr>
        <w:pStyle w:val="981"/>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rPr>
          <w:rFonts w:hint="eastAsia" w:ascii="Times New Roman" w:hAnsi="Times New Roman"/>
          <w:b w:val="0"/>
          <w:bCs w:val="0"/>
          <w:caps w:val="0"/>
          <w:color w:val="000000"/>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977"/>
        <w:ind w:left="0" w:firstLine="480"/>
        <w:pageBreakBefore w:val="0"/>
        <w:spacing w:line="480" w:lineRule="exact"/>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rPr>
      </w:r>
      <w:r/>
    </w:p>
    <w:p>
      <w:pPr>
        <w:pStyle w:val="980"/>
        <w:ind w:left="0" w:firstLine="482"/>
        <w:pageBreakBefore w:val="0"/>
        <w:spacing w:before="0" w:after="0" w:line="480" w:lineRule="exact"/>
        <w:rPr>
          <w:rFonts w:hint="eastAsia" w:ascii="Times New Roman" w:hAnsi="Times New Roman"/>
          <w:caps w:val="0"/>
          <w:color w:val="000000"/>
        </w:rPr>
      </w:pPr>
      <w:r/>
      <w:bookmarkStart w:id="131" w:name="_Hlt26954852"/>
      <w:r/>
      <w:bookmarkEnd w:id="131"/>
      <w:r/>
      <w:bookmarkStart w:id="132" w:name="_Hlt26954739"/>
      <w:r/>
      <w:bookmarkEnd w:id="132"/>
      <w:r/>
      <w:bookmarkStart w:id="133" w:name="_Toc120614217"/>
      <w:r/>
      <w:bookmarkStart w:id="134" w:name="_Toc16938540"/>
      <w:r/>
      <w:bookmarkStart w:id="135" w:name="_Toc513029224"/>
      <w:r/>
      <w:bookmarkStart w:id="136" w:name="_Toc20823296"/>
      <w:r>
        <w:rPr>
          <w:rFonts w:hint="eastAsia" w:ascii="Times New Roman" w:hAnsi="Times New Roman"/>
          <w:caps w:val="0"/>
          <w:color w:val="000000"/>
        </w:rPr>
        <w:t xml:space="preserve">四、投标文件的递交</w:t>
      </w:r>
      <w:bookmarkEnd w:id="133"/>
      <w:r/>
      <w:bookmarkEnd w:id="134"/>
      <w:r/>
      <w:bookmarkEnd w:id="135"/>
      <w:r/>
      <w:bookmarkEnd w:id="136"/>
      <w:r>
        <w:rPr>
          <w:rFonts w:hint="eastAsia" w:ascii="Times New Roman" w:hAnsi="Times New Roman"/>
          <w:caps w:val="0"/>
          <w:color w:val="000000"/>
        </w:rPr>
      </w:r>
      <w:r/>
    </w:p>
    <w:p>
      <w:pPr>
        <w:pStyle w:val="981"/>
        <w:ind w:left="0" w:firstLine="560"/>
        <w:pageBreakBefore w:val="0"/>
        <w:spacing w:before="0" w:after="0" w:line="480" w:lineRule="exact"/>
        <w:rPr>
          <w:rFonts w:hint="eastAsia" w:ascii="Times New Roman" w:hAnsi="Times New Roman"/>
          <w:b w:val="0"/>
          <w:bCs w:val="0"/>
          <w:caps w:val="0"/>
          <w:color w:val="000000"/>
        </w:rPr>
      </w:pPr>
      <w:r/>
      <w:bookmarkStart w:id="137" w:name="_Toc16938541"/>
      <w:r/>
      <w:bookmarkStart w:id="138" w:name="_Toc513029225"/>
      <w:r/>
      <w:bookmarkStart w:id="139" w:name="_Toc20823297"/>
      <w:r/>
      <w:bookmarkStart w:id="140" w:name="_Toc462564084"/>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lang w:val="en-US" w:eastAsia="zh-CN"/>
        </w:rPr>
        <w:t xml:space="preserve">8</w:t>
      </w:r>
      <w:r>
        <w:rPr>
          <w:rFonts w:hint="eastAsia" w:ascii="Times New Roman" w:hAnsi="Times New Roman"/>
          <w:b w:val="0"/>
          <w:bCs w:val="0"/>
          <w:caps w:val="0"/>
          <w:color w:val="000000"/>
        </w:rPr>
        <w:t xml:space="preserve">、投标文件</w:t>
      </w:r>
      <w:bookmarkEnd w:id="137"/>
      <w:r/>
      <w:bookmarkEnd w:id="138"/>
      <w:r/>
      <w:bookmarkEnd w:id="139"/>
      <w:r/>
      <w:bookmarkEnd w:id="140"/>
      <w:r>
        <w:rPr>
          <w:rFonts w:hint="eastAsia" w:ascii="Times New Roman" w:hAnsi="Times New Roman"/>
          <w:b w:val="0"/>
          <w:bCs w:val="0"/>
          <w:caps w:val="0"/>
          <w:color w:val="000000"/>
        </w:rPr>
        <w:t xml:space="preserve">的递交</w:t>
      </w:r>
      <w:r>
        <w:rPr>
          <w:rFonts w:hint="eastAsia" w:ascii="Times New Roman" w:hAnsi="Times New Roman"/>
          <w:b w:val="0"/>
          <w:bCs w:val="0"/>
          <w:caps w:val="0"/>
          <w:color w:val="000000"/>
        </w:rPr>
      </w:r>
      <w:r/>
    </w:p>
    <w:p>
      <w:pPr>
        <w:pStyle w:val="977"/>
        <w:ind w:left="0" w:firstLine="480"/>
        <w:pageBreakBefore w:val="0"/>
        <w:spacing w:line="48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18.1投标人应当按照《操作手册》规定，在投标截止时间前制作并上传电子投标文件。</w:t>
      </w:r>
      <w:bookmarkStart w:id="141" w:name="_Toc513029226"/>
      <w:r/>
      <w:bookmarkStart w:id="142" w:name="_Toc16938542"/>
      <w:r/>
      <w:bookmarkStart w:id="143" w:name="_Toc20823298"/>
      <w:r>
        <w:rPr>
          <w:rFonts w:hint="eastAsia" w:ascii="Times New Roman" w:hAnsi="Times New Roman" w:eastAsia="宋体" w:cs="Times New Roman"/>
          <w:caps w:val="0"/>
          <w:color w:val="000000"/>
          <w:sz w:val="24"/>
          <w:lang w:val="en-US" w:eastAsia="zh-CN"/>
        </w:rPr>
      </w:r>
      <w:r/>
    </w:p>
    <w:p>
      <w:pPr>
        <w:pStyle w:val="977"/>
        <w:ind w:left="0" w:firstLine="480"/>
        <w:pageBreakBefore w:val="0"/>
        <w:spacing w:line="48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rPr>
          <w:rFonts w:hint="eastAsia" w:ascii="Times New Roman" w:hAnsi="Times New Roman" w:eastAsia="宋体" w:cs="Times New Roman"/>
          <w:caps w:val="0"/>
          <w:color w:val="000000"/>
          <w:sz w:val="24"/>
          <w:lang w:val="en-US" w:eastAsia="zh-CN"/>
        </w:rPr>
      </w:r>
      <w:r/>
    </w:p>
    <w:p>
      <w:pPr>
        <w:pStyle w:val="981"/>
        <w:ind w:left="0" w:firstLine="420"/>
        <w:pageBreakBefore w:val="0"/>
        <w:spacing w:before="0" w:after="0" w:line="480" w:lineRule="exact"/>
        <w:rPr>
          <w:rFonts w:hint="eastAsia" w:ascii="Times New Roman" w:hAnsi="Times New Roman"/>
          <w:b w:val="0"/>
          <w:caps w:val="0"/>
          <w:color w:val="000000"/>
        </w:rPr>
      </w:pPr>
      <w:r>
        <w:rPr>
          <w:rFonts w:hint="eastAsia" w:ascii="Times New Roman" w:hAnsi="Times New Roman"/>
          <w:b w:val="0"/>
          <w:caps w:val="0"/>
          <w:color w:val="000000"/>
          <w:lang w:val="en-US" w:eastAsia="zh-CN"/>
        </w:rPr>
        <w:t xml:space="preserve">1</w:t>
      </w:r>
      <w:r>
        <w:rPr>
          <w:rFonts w:hint="eastAsia" w:ascii="Times New Roman" w:hAnsi="Times New Roman"/>
          <w:b w:val="0"/>
          <w:caps w:val="0"/>
          <w:color w:val="000000"/>
          <w:lang w:val="en-US" w:eastAsia="zh-CN"/>
        </w:rPr>
        <w:t xml:space="preserve">9</w:t>
      </w:r>
      <w:r>
        <w:rPr>
          <w:rFonts w:hint="eastAsia" w:ascii="Times New Roman" w:hAnsi="Times New Roman"/>
          <w:b w:val="0"/>
          <w:caps w:val="0"/>
          <w:color w:val="000000"/>
        </w:rPr>
        <w:t xml:space="preserve">、投标截止</w:t>
      </w:r>
      <w:bookmarkEnd w:id="141"/>
      <w:r/>
      <w:bookmarkEnd w:id="142"/>
      <w:r/>
      <w:bookmarkEnd w:id="143"/>
      <w:r>
        <w:rPr>
          <w:rFonts w:hint="eastAsia" w:ascii="Times New Roman" w:hAnsi="Times New Roman"/>
          <w:b w:val="0"/>
          <w:caps w:val="0"/>
          <w:color w:val="000000"/>
        </w:rPr>
        <w:t xml:space="preserve">时间</w:t>
      </w:r>
      <w:r>
        <w:rPr>
          <w:rFonts w:hint="eastAsia" w:ascii="Times New Roman" w:hAnsi="Times New Roman"/>
          <w:b w:val="0"/>
          <w:caps w:val="0"/>
          <w:color w:val="000000"/>
        </w:rPr>
      </w:r>
      <w:r/>
    </w:p>
    <w:p>
      <w:pPr>
        <w:pStyle w:val="977"/>
        <w:ind w:left="0" w:firstLine="480"/>
        <w:pageBreakBefore w:val="0"/>
        <w:spacing w:line="480" w:lineRule="exact"/>
        <w:widowControl w:val="off"/>
        <w:rPr>
          <w:rFonts w:hint="eastAsia" w:ascii="宋体" w:hAnsi="宋体"/>
          <w:bCs/>
          <w:color w:val="000000"/>
          <w:sz w:val="24"/>
          <w:szCs w:val="21"/>
        </w:rPr>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rPr>
      </w:r>
      <w:r/>
    </w:p>
    <w:p>
      <w:pPr>
        <w:pStyle w:val="981"/>
        <w:ind w:left="0" w:firstLine="420"/>
        <w:pageBreakBefore w:val="0"/>
        <w:spacing w:before="0" w:after="0" w:line="480" w:lineRule="exact"/>
        <w:rPr>
          <w:rFonts w:hint="eastAsia" w:ascii="Times New Roman" w:hAnsi="Times New Roman"/>
          <w:b w:val="0"/>
          <w:bCs w:val="0"/>
          <w:caps w:val="0"/>
          <w:color w:val="000000"/>
        </w:rPr>
      </w:pPr>
      <w:r/>
      <w:bookmarkStart w:id="144" w:name="_Toc513029227"/>
      <w:r/>
      <w:bookmarkStart w:id="145" w:name="_Toc20823299"/>
      <w:r/>
      <w:bookmarkStart w:id="146" w:name="_Toc16938543"/>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lang w:val="en-US" w:eastAsia="zh-CN"/>
        </w:rPr>
        <w:t xml:space="preserve">0</w:t>
      </w:r>
      <w:r>
        <w:rPr>
          <w:rFonts w:hint="eastAsia" w:ascii="Times New Roman" w:hAnsi="Times New Roman"/>
          <w:b w:val="0"/>
          <w:bCs w:val="0"/>
          <w:caps w:val="0"/>
          <w:color w:val="000000"/>
        </w:rPr>
        <w:t xml:space="preserve">、投标文件</w:t>
      </w:r>
      <w:bookmarkEnd w:id="144"/>
      <w:r/>
      <w:bookmarkEnd w:id="145"/>
      <w:r/>
      <w:bookmarkEnd w:id="146"/>
      <w:r>
        <w:rPr>
          <w:rFonts w:hint="eastAsia" w:ascii="Times New Roman" w:hAnsi="Times New Roman"/>
          <w:b w:val="0"/>
          <w:bCs w:val="0"/>
          <w:caps w:val="0"/>
          <w:color w:val="000000"/>
        </w:rPr>
        <w:t xml:space="preserve">的拒收</w:t>
      </w:r>
      <w:r>
        <w:rPr>
          <w:rFonts w:hint="eastAsia" w:ascii="Times New Roman" w:hAnsi="Times New Roman"/>
          <w:b w:val="0"/>
          <w:bCs w:val="0"/>
          <w:caps w:val="0"/>
          <w:color w:val="000000"/>
        </w:rPr>
      </w:r>
      <w:r/>
    </w:p>
    <w:p>
      <w:pPr>
        <w:pStyle w:val="977"/>
        <w:ind w:left="0" w:firstLine="480"/>
        <w:pageBreakBefore w:val="0"/>
        <w:spacing w:line="480" w:lineRule="exact"/>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rPr>
          <w:rFonts w:hint="eastAsia" w:ascii="Times New Roman" w:hAnsi="Times New Roman"/>
          <w:bCs/>
          <w:caps w:val="0"/>
          <w:color w:val="000000"/>
          <w:sz w:val="24"/>
        </w:rPr>
      </w:r>
      <w:r/>
    </w:p>
    <w:p>
      <w:pPr>
        <w:pStyle w:val="981"/>
        <w:ind w:left="0" w:firstLine="420"/>
        <w:pageBreakBefore w:val="0"/>
        <w:spacing w:before="0" w:after="0" w:line="480" w:lineRule="exact"/>
        <w:widowControl w:val="off"/>
        <w:rPr>
          <w:rFonts w:hint="eastAsia" w:ascii="Times New Roman" w:hAnsi="Times New Roman"/>
          <w:b w:val="0"/>
          <w:bCs w:val="0"/>
          <w:caps w:val="0"/>
          <w:color w:val="000000"/>
        </w:rPr>
      </w:pPr>
      <w:r/>
      <w:bookmarkStart w:id="147" w:name="_Toc16938544"/>
      <w:r/>
      <w:bookmarkStart w:id="148" w:name="_Toc513029228"/>
      <w:r/>
      <w:bookmarkStart w:id="149" w:name="_Toc20823300"/>
      <w:r/>
      <w:bookmarkStart w:id="150" w:name="_Toc16938545"/>
      <w:r/>
      <w:bookmarkStart w:id="151" w:name="_Toc20823301"/>
      <w:r/>
      <w:bookmarkStart w:id="152" w:name="_Toc513029229"/>
      <w:r/>
      <w:bookmarkStart w:id="153" w:name="_Toc120614218"/>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7"/>
      <w:r/>
      <w:bookmarkEnd w:id="148"/>
      <w:r/>
      <w:bookmarkEnd w:id="149"/>
      <w:r>
        <w:rPr>
          <w:rFonts w:hint="eastAsia" w:ascii="Times New Roman" w:hAnsi="Times New Roman"/>
          <w:b w:val="0"/>
          <w:bCs w:val="0"/>
          <w:caps w:val="0"/>
          <w:color w:val="000000"/>
        </w:rPr>
      </w:r>
      <w:r/>
    </w:p>
    <w:p>
      <w:pPr>
        <w:pStyle w:val="977"/>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rPr>
          <w:rFonts w:hint="eastAsia" w:ascii="Times New Roman" w:hAnsi="Times New Roman"/>
          <w:caps w:val="0"/>
          <w:color w:val="000000"/>
          <w:sz w:val="24"/>
        </w:rPr>
      </w:r>
      <w:r/>
    </w:p>
    <w:p>
      <w:pPr>
        <w:pStyle w:val="977"/>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rPr>
          <w:rFonts w:hint="eastAsia" w:ascii="Times New Roman" w:hAnsi="Times New Roman"/>
          <w:caps w:val="0"/>
          <w:color w:val="000000"/>
          <w:sz w:val="24"/>
        </w:rPr>
      </w:r>
      <w:r/>
    </w:p>
    <w:p>
      <w:pPr>
        <w:pStyle w:val="977"/>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rPr>
          <w:rFonts w:hint="eastAsia" w:ascii="Times New Roman" w:hAnsi="Times New Roman"/>
          <w:caps w:val="0"/>
          <w:color w:val="000000"/>
          <w:sz w:val="24"/>
        </w:rPr>
      </w:r>
      <w:r/>
    </w:p>
    <w:p>
      <w:pPr>
        <w:pStyle w:val="977"/>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rPr>
          <w:rFonts w:hint="eastAsia" w:ascii="Times New Roman" w:hAnsi="Times New Roman"/>
          <w:caps w:val="0"/>
          <w:color w:val="000000"/>
          <w:sz w:val="24"/>
          <w:szCs w:val="24"/>
        </w:rPr>
      </w:r>
      <w:r/>
    </w:p>
    <w:p>
      <w:pPr>
        <w:pStyle w:val="977"/>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rPr>
          <w:rFonts w:hint="eastAsia" w:ascii="Times New Roman" w:hAnsi="Times New Roman"/>
          <w:caps w:val="0"/>
          <w:color w:val="000000"/>
          <w:sz w:val="24"/>
          <w:szCs w:val="24"/>
        </w:rPr>
      </w:r>
      <w:r/>
    </w:p>
    <w:p>
      <w:pPr>
        <w:pStyle w:val="977"/>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rPr>
          <w:rFonts w:hint="eastAsia" w:ascii="Times New Roman" w:hAnsi="Times New Roman"/>
          <w:caps w:val="0"/>
          <w:color w:val="000000"/>
          <w:sz w:val="24"/>
        </w:rPr>
      </w:r>
      <w:r/>
    </w:p>
    <w:p>
      <w:pPr>
        <w:pStyle w:val="977"/>
        <w:ind w:left="0" w:firstLine="480"/>
        <w:pageBreakBefore w:val="0"/>
        <w:spacing w:line="48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rPr>
          <w:rFonts w:hint="eastAsia" w:ascii="Times New Roman" w:hAnsi="Times New Roman"/>
          <w:bCs/>
          <w:caps w:val="0"/>
          <w:color w:val="000000"/>
          <w:sz w:val="24"/>
        </w:rPr>
      </w:r>
      <w:r/>
    </w:p>
    <w:p>
      <w:pPr>
        <w:pStyle w:val="977"/>
        <w:ind w:left="0" w:firstLine="480"/>
        <w:pageBreakBefore w:val="0"/>
        <w:spacing w:line="480" w:lineRule="exact"/>
        <w:rPr>
          <w:rFonts w:ascii="Times New Roman" w:hAnsi="Times New Roman"/>
          <w:bCs/>
          <w:caps w:val="0"/>
          <w:color w:val="000000"/>
          <w:sz w:val="24"/>
          <w:highlight w:val="none"/>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980"/>
        <w:ind w:left="0" w:firstLine="482"/>
        <w:pageBreakBefore w:val="0"/>
        <w:spacing w:before="0" w:after="0" w:line="480" w:lineRule="exact"/>
        <w:rPr>
          <w:rFonts w:hint="eastAsia" w:ascii="Times New Roman" w:hAnsi="Times New Roman"/>
          <w:caps w:val="0"/>
          <w:color w:val="000000"/>
        </w:rPr>
      </w:pPr>
      <w:r>
        <w:rPr>
          <w:rFonts w:hint="eastAsia" w:ascii="Times New Roman" w:hAnsi="Times New Roman"/>
          <w:caps w:val="0"/>
          <w:color w:val="000000"/>
        </w:rPr>
        <w:t xml:space="preserve">五、开标与评标</w:t>
      </w:r>
      <w:bookmarkEnd w:id="150"/>
      <w:r/>
      <w:bookmarkEnd w:id="151"/>
      <w:r/>
      <w:bookmarkEnd w:id="152"/>
      <w:r/>
      <w:bookmarkEnd w:id="153"/>
      <w:r>
        <w:rPr>
          <w:rFonts w:hint="eastAsia" w:ascii="Times New Roman" w:hAnsi="Times New Roman"/>
          <w:caps w:val="0"/>
          <w:color w:val="000000"/>
        </w:rPr>
      </w:r>
      <w:r/>
    </w:p>
    <w:p>
      <w:pPr>
        <w:pStyle w:val="981"/>
        <w:ind w:left="0" w:firstLine="420"/>
        <w:pageBreakBefore w:val="0"/>
        <w:spacing w:before="0" w:after="0" w:line="480" w:lineRule="exact"/>
        <w:widowControl w:val="off"/>
        <w:rPr>
          <w:rFonts w:hint="eastAsia" w:ascii="Times New Roman" w:hAnsi="Times New Roman"/>
          <w:b w:val="0"/>
          <w:bCs w:val="0"/>
          <w:caps w:val="0"/>
          <w:color w:val="000000"/>
        </w:rPr>
      </w:pPr>
      <w:r/>
      <w:bookmarkStart w:id="154" w:name="_Toc513029230"/>
      <w:r/>
      <w:bookmarkStart w:id="155" w:name="_Toc16938546"/>
      <w:r/>
      <w:bookmarkStart w:id="156" w:name="_Toc20823302"/>
      <w:r/>
      <w:bookmarkStart w:id="157" w:name="_Toc16938547"/>
      <w:r/>
      <w:bookmarkStart w:id="158" w:name="_Toc20823303"/>
      <w:r/>
      <w:bookmarkStart w:id="159" w:name="_Toc513029231"/>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4"/>
      <w:r/>
      <w:bookmarkEnd w:id="155"/>
      <w:r/>
      <w:bookmarkEnd w:id="156"/>
      <w:r>
        <w:rPr>
          <w:rFonts w:hint="eastAsia" w:ascii="Times New Roman" w:hAnsi="Times New Roman"/>
          <w:b w:val="0"/>
          <w:bCs w:val="0"/>
          <w:caps w:val="0"/>
          <w:color w:val="000000"/>
        </w:rPr>
      </w:r>
      <w:r/>
    </w:p>
    <w:p>
      <w:pPr>
        <w:pStyle w:val="1099"/>
        <w:ind w:left="0" w:firstLine="420"/>
        <w:pageBreakBefore w:val="0"/>
        <w:spacing w:line="48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lang w:val="en-US" w:eastAsia="zh-CN" w:bidi="ar-SA"/>
        </w:rPr>
      </w:r>
      <w:r/>
    </w:p>
    <w:p>
      <w:pPr>
        <w:pStyle w:val="1099"/>
        <w:ind w:left="0" w:firstLine="42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rPr>
      </w:r>
      <w:r/>
    </w:p>
    <w:p>
      <w:pPr>
        <w:pStyle w:val="977"/>
        <w:ind w:left="0" w:firstLine="480"/>
        <w:pageBreakBefore w:val="0"/>
        <w:spacing w:line="48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rPr>
          <w:rFonts w:hint="eastAsia" w:ascii="Times New Roman" w:hAnsi="Times New Roman"/>
          <w:caps w:val="0"/>
          <w:color w:val="000000"/>
        </w:rPr>
      </w:r>
      <w:r/>
    </w:p>
    <w:p>
      <w:pPr>
        <w:pStyle w:val="977"/>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rPr>
          <w:rFonts w:hint="eastAsia" w:ascii="Times New Roman" w:hAnsi="Times New Roman"/>
          <w:caps w:val="0"/>
          <w:color w:val="000000"/>
          <w:sz w:val="24"/>
          <w:szCs w:val="24"/>
        </w:rPr>
      </w:r>
      <w:r/>
    </w:p>
    <w:p>
      <w:pPr>
        <w:pStyle w:val="977"/>
        <w:ind w:left="0" w:firstLine="420"/>
        <w:keepLines/>
        <w:keepNext/>
        <w:pageBreakBefore w:val="0"/>
        <w:spacing w:line="48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977"/>
        <w:ind w:left="0" w:firstLine="240"/>
        <w:keepLines/>
        <w:keepNext/>
        <w:pageBreakBefore w:val="0"/>
        <w:spacing w:line="480" w:lineRule="exact"/>
        <w:rPr>
          <w:rFonts w:hint="eastAsia" w:ascii="Times New Roman" w:hAnsi="Times New Roman"/>
          <w:b/>
          <w:caps w:val="0"/>
          <w:color w:val="000000"/>
          <w:sz w:val="24"/>
          <w:szCs w:val="24"/>
        </w:rPr>
        <w:outlineLvl w:val="3"/>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w:t>
      </w:r>
      <w:r>
        <w:rPr>
          <w:rFonts w:hint="eastAsia" w:ascii="Times New Roman" w:hAnsi="Times New Roman" w:eastAsia="宋体" w:cs="Times New Roman"/>
          <w:caps w:val="0"/>
          <w:color w:val="000000"/>
          <w:sz w:val="24"/>
          <w:szCs w:val="24"/>
          <w:lang w:eastAsia="zh-CN"/>
        </w:rPr>
        <w:t xml:space="preserve">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rPr>
          <w:rFonts w:hint="eastAsia" w:ascii="Times New Roman" w:hAnsi="Times New Roman"/>
          <w:b/>
          <w:caps w:val="0"/>
          <w:color w:val="000000"/>
          <w:sz w:val="24"/>
          <w:szCs w:val="24"/>
        </w:rPr>
      </w:r>
      <w:r/>
    </w:p>
    <w:p>
      <w:pPr>
        <w:pStyle w:val="977"/>
        <w:ind w:left="0"/>
        <w:pageBreakBefore w:val="0"/>
        <w:spacing w:line="48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rPr>
          <w:rFonts w:hint="eastAsia" w:ascii="Times New Roman" w:hAnsi="Times New Roman"/>
          <w:caps w:val="0"/>
          <w:color w:val="000000"/>
          <w:sz w:val="24"/>
          <w:szCs w:val="24"/>
        </w:rPr>
      </w:r>
      <w:r/>
    </w:p>
    <w:p>
      <w:pPr>
        <w:pStyle w:val="977"/>
        <w:ind w:left="0"/>
        <w:pageBreakBefore w:val="0"/>
        <w:spacing w:line="48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w:t>
      </w:r>
      <w:r>
        <w:rPr>
          <w:rFonts w:hint="eastAsia"/>
          <w:caps w:val="0"/>
          <w:color w:val="000000"/>
          <w:sz w:val="24"/>
          <w:szCs w:val="24"/>
          <w:lang w:val="en-US" w:eastAsia="zh-CN"/>
        </w:rPr>
        <w:t xml:space="preserve">候选人</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981"/>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r>
        <w:rPr>
          <w:rFonts w:hint="eastAsia" w:ascii="Times New Roman" w:hAnsi="Times New Roman"/>
          <w:b w:val="0"/>
          <w:bCs w:val="0"/>
          <w:caps w:val="0"/>
          <w:color w:val="000000"/>
        </w:rPr>
      </w:r>
      <w:r/>
    </w:p>
    <w:p>
      <w:pPr>
        <w:pStyle w:val="977"/>
        <w:ind w:left="0" w:firstLine="480"/>
        <w:pageBreakBefore w:val="0"/>
        <w:spacing w:line="480" w:lineRule="exact"/>
        <w:widowControl w:val="off"/>
        <w:rPr>
          <w:rFonts w:hint="eastAsia" w:ascii="Times New Roman" w:hAnsi="Times New Roman"/>
          <w:bCs/>
          <w:caps w:val="0"/>
          <w:color w:val="000000"/>
          <w:sz w:val="24"/>
        </w:rPr>
      </w:pPr>
      <w:r/>
      <w:bookmarkEnd w:id="157"/>
      <w:r/>
      <w:bookmarkEnd w:id="158"/>
      <w:r/>
      <w:bookmarkEnd w:id="159"/>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rPr>
          <w:rFonts w:hint="eastAsia" w:ascii="Times New Roman" w:hAnsi="Times New Roman"/>
          <w:bCs/>
          <w:caps w:val="0"/>
          <w:color w:val="000000"/>
          <w:sz w:val="24"/>
        </w:rPr>
      </w:r>
      <w:r/>
    </w:p>
    <w:p>
      <w:pPr>
        <w:pStyle w:val="977"/>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rPr>
          <w:rFonts w:hint="eastAsia" w:ascii="Times New Roman" w:hAnsi="Times New Roman"/>
          <w:caps w:val="0"/>
          <w:color w:val="000000"/>
          <w:sz w:val="24"/>
          <w:szCs w:val="24"/>
        </w:rPr>
      </w:r>
      <w:r/>
    </w:p>
    <w:p>
      <w:pPr>
        <w:pStyle w:val="977"/>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rPr>
          <w:rFonts w:hint="eastAsia" w:ascii="Times New Roman" w:hAnsi="Times New Roman"/>
          <w:caps w:val="0"/>
          <w:color w:val="000000"/>
          <w:sz w:val="24"/>
          <w:szCs w:val="24"/>
        </w:rPr>
      </w:r>
      <w:r/>
    </w:p>
    <w:p>
      <w:pPr>
        <w:pStyle w:val="977"/>
        <w:ind w:left="0" w:firstLine="480"/>
        <w:pageBreakBefore w:val="0"/>
        <w:spacing w:line="48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rPr>
          <w:rFonts w:ascii="Times New Roman" w:hAnsi="Times New Roman"/>
          <w:caps w:val="0"/>
          <w:color w:val="000000"/>
          <w:sz w:val="24"/>
          <w:szCs w:val="24"/>
        </w:rPr>
      </w:r>
      <w:r/>
    </w:p>
    <w:p>
      <w:pPr>
        <w:pStyle w:val="981"/>
        <w:ind w:left="0" w:firstLine="420"/>
        <w:pageBreakBefore w:val="0"/>
        <w:spacing w:before="0" w:after="0" w:line="480" w:lineRule="exact"/>
        <w:rPr>
          <w:rFonts w:hint="eastAsia" w:ascii="Times New Roman" w:hAnsi="Times New Roman"/>
          <w:b w:val="0"/>
          <w:bCs w:val="0"/>
          <w:caps w:val="0"/>
          <w:color w:val="000000"/>
        </w:rPr>
      </w:pPr>
      <w:r/>
      <w:bookmarkStart w:id="160" w:name="_Toc16938548"/>
      <w:r/>
      <w:bookmarkStart w:id="161" w:name="_Toc20823304"/>
      <w:r/>
      <w:bookmarkStart w:id="162" w:name="_Toc513029232"/>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60"/>
      <w:r/>
      <w:bookmarkEnd w:id="161"/>
      <w:r/>
      <w:bookmarkEnd w:id="162"/>
      <w:r>
        <w:rPr>
          <w:rFonts w:hint="eastAsia" w:ascii="Times New Roman" w:hAnsi="Times New Roman"/>
          <w:b w:val="0"/>
          <w:bCs w:val="0"/>
          <w:caps w:val="0"/>
          <w:color w:val="000000"/>
        </w:rPr>
      </w:r>
      <w:r/>
    </w:p>
    <w:p>
      <w:pPr>
        <w:pStyle w:val="977"/>
        <w:ind w:left="0" w:firstLine="480"/>
        <w:pageBreakBefore w:val="0"/>
        <w:spacing w:line="48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rPr>
          <w:rFonts w:ascii="Times New Roman" w:hAnsi="Times New Roman"/>
          <w:caps w:val="0"/>
          <w:color w:val="000000"/>
          <w:sz w:val="24"/>
          <w:szCs w:val="24"/>
        </w:rPr>
      </w:r>
      <w:r/>
    </w:p>
    <w:p>
      <w:pPr>
        <w:pStyle w:val="977"/>
        <w:ind w:left="0" w:firstLine="480"/>
        <w:pageBreakBefore w:val="0"/>
        <w:spacing w:line="48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rPr>
          <w:rFonts w:ascii="Times New Roman" w:hAnsi="Times New Roman"/>
          <w:caps w:val="0"/>
          <w:color w:val="000000"/>
          <w:sz w:val="24"/>
          <w:szCs w:val="24"/>
        </w:rPr>
      </w:r>
      <w:r/>
    </w:p>
    <w:p>
      <w:pPr>
        <w:pStyle w:val="977"/>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1099"/>
        <w:ind w:left="0" w:firstLine="422"/>
        <w:pageBreakBefore w:val="0"/>
        <w:spacing w:line="48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rPr>
      </w:r>
      <w:r/>
    </w:p>
    <w:p>
      <w:pPr>
        <w:pStyle w:val="977"/>
        <w:ind w:left="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rPr>
      </w:r>
      <w:r/>
    </w:p>
    <w:p>
      <w:pPr>
        <w:pStyle w:val="981"/>
        <w:ind w:left="0" w:firstLine="420"/>
        <w:pageBreakBefore w:val="0"/>
        <w:spacing w:before="0" w:after="0" w:line="480" w:lineRule="exact"/>
        <w:rPr>
          <w:rFonts w:hint="eastAsia" w:ascii="Times New Roman" w:hAnsi="Times New Roman"/>
          <w:b w:val="0"/>
          <w:bCs w:val="0"/>
          <w:caps w:val="0"/>
          <w:color w:val="000000"/>
        </w:rPr>
      </w:pPr>
      <w:r/>
      <w:bookmarkStart w:id="163" w:name="_Toc20823305"/>
      <w:r/>
      <w:bookmarkStart w:id="164" w:name="_Toc513029233"/>
      <w:r/>
      <w:bookmarkStart w:id="165" w:name="_Toc16938549"/>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63"/>
      <w:r/>
      <w:bookmarkEnd w:id="164"/>
      <w:r/>
      <w:bookmarkEnd w:id="165"/>
      <w:r>
        <w:rPr>
          <w:rFonts w:hint="eastAsia" w:ascii="Times New Roman" w:hAnsi="Times New Roman"/>
          <w:b w:val="0"/>
          <w:bCs w:val="0"/>
          <w:caps w:val="0"/>
          <w:color w:val="000000"/>
        </w:rPr>
      </w:r>
      <w:r/>
    </w:p>
    <w:p>
      <w:pPr>
        <w:pStyle w:val="977"/>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rPr>
          <w:rFonts w:hint="eastAsia" w:ascii="Times New Roman" w:hAnsi="Times New Roman" w:eastAsia="宋体"/>
          <w:bCs/>
          <w:caps w:val="0"/>
          <w:color w:val="000000"/>
          <w:sz w:val="24"/>
        </w:rPr>
      </w:r>
      <w:r/>
    </w:p>
    <w:p>
      <w:pPr>
        <w:pStyle w:val="977"/>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由采购人或其委托的代理机构对投标文件中的资格证明文件进行审查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rPr>
          <w:rFonts w:hint="eastAsia" w:ascii="Times New Roman" w:hAnsi="Times New Roman" w:eastAsia="宋体" w:cs="Times New Roman"/>
          <w:caps w:val="0"/>
          <w:color w:val="000000"/>
          <w:sz w:val="24"/>
        </w:rPr>
      </w:r>
      <w:r/>
    </w:p>
    <w:p>
      <w:pPr>
        <w:pStyle w:val="977"/>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rPr>
      </w:r>
      <w:r/>
    </w:p>
    <w:p>
      <w:pPr>
        <w:pStyle w:val="977"/>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rPr>
      </w:r>
      <w:r/>
    </w:p>
    <w:p>
      <w:pPr>
        <w:pStyle w:val="977"/>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rPr>
      </w:r>
      <w:r/>
    </w:p>
    <w:p>
      <w:pPr>
        <w:pStyle w:val="977"/>
        <w:ind w:left="0" w:firstLine="480"/>
        <w:pageBreakBefore w:val="0"/>
        <w:spacing w:line="48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26.1.3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rPr>
          <w:rFonts w:ascii="Times New Roman" w:hAnsi="Times New Roman" w:eastAsia="宋体" w:cs="Times New Roman"/>
          <w:caps w:val="0"/>
          <w:color w:val="000000"/>
          <w:sz w:val="24"/>
          <w:lang w:val="en-US" w:eastAsia="zh-CN"/>
        </w:rPr>
      </w:r>
      <w:r/>
    </w:p>
    <w:p>
      <w:pPr>
        <w:pStyle w:val="977"/>
        <w:ind w:left="0" w:firstLine="480"/>
        <w:pageBreakBefore w:val="0"/>
        <w:spacing w:line="48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rPr>
      </w:r>
      <w:r/>
    </w:p>
    <w:p>
      <w:pPr>
        <w:pStyle w:val="977"/>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rPr>
      </w:r>
      <w:r/>
    </w:p>
    <w:p>
      <w:pPr>
        <w:pStyle w:val="977"/>
        <w:ind w:left="0" w:firstLine="480"/>
        <w:pageBreakBefore w:val="0"/>
        <w:spacing w:line="48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rPr>
          <w:rFonts w:ascii="Times New Roman" w:hAnsi="Times New Roman" w:eastAsia="宋体"/>
          <w:caps w:val="0"/>
          <w:color w:val="000000"/>
          <w:sz w:val="24"/>
        </w:rPr>
      </w:r>
      <w:r/>
    </w:p>
    <w:p>
      <w:pPr>
        <w:pStyle w:val="977"/>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rPr>
      </w:r>
      <w:r/>
    </w:p>
    <w:p>
      <w:pPr>
        <w:pStyle w:val="977"/>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rPr>
          <w:rFonts w:ascii="Times New Roman" w:hAnsi="Times New Roman" w:eastAsia="宋体"/>
          <w:bCs/>
          <w:caps w:val="0"/>
          <w:color w:val="000000"/>
          <w:sz w:val="24"/>
        </w:rPr>
      </w:r>
      <w:r/>
    </w:p>
    <w:p>
      <w:pPr>
        <w:pStyle w:val="977"/>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rPr>
          <w:rFonts w:ascii="Times New Roman" w:hAnsi="Times New Roman" w:eastAsia="宋体"/>
          <w:bCs/>
          <w:caps w:val="0"/>
          <w:color w:val="000000"/>
          <w:sz w:val="24"/>
        </w:rPr>
      </w:r>
      <w:r/>
    </w:p>
    <w:p>
      <w:pPr>
        <w:pStyle w:val="977"/>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rPr>
          <w:rFonts w:ascii="Times New Roman" w:hAnsi="Times New Roman" w:eastAsia="宋体"/>
          <w:bCs/>
          <w:caps w:val="0"/>
          <w:color w:val="000000"/>
          <w:sz w:val="24"/>
        </w:rPr>
      </w:r>
      <w:r/>
    </w:p>
    <w:p>
      <w:pPr>
        <w:pStyle w:val="977"/>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rPr>
          <w:rFonts w:hint="eastAsia" w:ascii="Times New Roman" w:hAnsi="Times New Roman" w:eastAsia="宋体"/>
          <w:bCs/>
          <w:caps w:val="0"/>
          <w:color w:val="000000"/>
          <w:sz w:val="24"/>
        </w:rPr>
      </w:r>
      <w:r/>
    </w:p>
    <w:p>
      <w:pPr>
        <w:pStyle w:val="977"/>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rPr>
          <w:rFonts w:hint="eastAsia" w:ascii="Times New Roman" w:hAnsi="Times New Roman" w:eastAsia="宋体"/>
          <w:bCs/>
          <w:caps w:val="0"/>
          <w:color w:val="000000"/>
          <w:sz w:val="24"/>
        </w:rPr>
      </w:r>
      <w:r/>
    </w:p>
    <w:p>
      <w:pPr>
        <w:pStyle w:val="977"/>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rPr>
          <w:rFonts w:ascii="Times New Roman" w:hAnsi="Times New Roman" w:eastAsia="宋体"/>
          <w:bCs/>
          <w:caps w:val="0"/>
          <w:color w:val="000000"/>
          <w:sz w:val="24"/>
        </w:rPr>
      </w:r>
      <w:r/>
    </w:p>
    <w:p>
      <w:pPr>
        <w:pStyle w:val="977"/>
        <w:ind w:left="0" w:firstLine="420"/>
        <w:pageBreakBefore w:val="0"/>
        <w:spacing w:line="480" w:lineRule="exact"/>
        <w:rPr>
          <w:rFonts w:hint="eastAsia" w:ascii="Times New Roman" w:hAnsi="Times New Roman"/>
          <w:caps w:val="0"/>
          <w:color w:val="000000"/>
          <w:sz w:val="24"/>
          <w:highlight w:val="none"/>
        </w:rPr>
      </w:pPr>
      <w:r/>
      <w:bookmarkStart w:id="166" w:name="_Toc16938550"/>
      <w:r/>
      <w:bookmarkStart w:id="167" w:name="_Toc20823306"/>
      <w:r/>
      <w:bookmarkStart w:id="168" w:name="_Toc513029234"/>
      <w:r>
        <w:rPr>
          <w:rFonts w:hint="eastAsia" w:ascii="Times New Roman" w:hAnsi="Times New Roman"/>
          <w:caps w:val="0"/>
          <w:color w:val="000000"/>
          <w:sz w:val="24"/>
          <w:highlight w:val="none"/>
        </w:rPr>
        <w:t xml:space="preserve">26.6本项目评审中出现下列情形之⼀的，评标委员会应当启动异常低价投标（响应）审查程序：</w:t>
      </w:r>
      <w:r>
        <w:rPr>
          <w:rFonts w:hint="eastAsia" w:ascii="Times New Roman" w:hAnsi="Times New Roman"/>
          <w:caps w:val="0"/>
          <w:color w:val="000000"/>
          <w:sz w:val="24"/>
          <w:highlight w:val="none"/>
        </w:rPr>
      </w:r>
      <w:r/>
    </w:p>
    <w:p>
      <w:pPr>
        <w:pStyle w:val="977"/>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26.6.1投标（响应）报价低于采购项目预算50%的，即投标（响应）报价＜采购项目预算×50%；</w:t>
      </w:r>
      <w:r>
        <w:rPr>
          <w:rFonts w:hint="eastAsia" w:ascii="Times New Roman" w:hAnsi="Times New Roman"/>
          <w:caps w:val="0"/>
          <w:color w:val="000000"/>
          <w:sz w:val="24"/>
          <w:highlight w:val="none"/>
        </w:rPr>
      </w:r>
      <w:r/>
    </w:p>
    <w:p>
      <w:pPr>
        <w:pStyle w:val="977"/>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26.6.2投标（响应）报价低于采购项目最高限价45%的，即投标（响应）报价＜采购项目最高限价×45%；</w:t>
      </w:r>
      <w:r>
        <w:rPr>
          <w:rFonts w:hint="eastAsia" w:ascii="Times New Roman" w:hAnsi="Times New Roman"/>
          <w:caps w:val="0"/>
          <w:color w:val="000000"/>
          <w:sz w:val="24"/>
          <w:highlight w:val="none"/>
        </w:rPr>
      </w:r>
      <w:r/>
    </w:p>
    <w:p>
      <w:pPr>
        <w:pStyle w:val="977"/>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26.6.3评标委员会认为供应商报价过低，有可能影响产品质量或者不能诚信履约的其他情形。</w:t>
      </w:r>
      <w:r>
        <w:rPr>
          <w:rFonts w:hint="eastAsia" w:ascii="Times New Roman" w:hAnsi="Times New Roman"/>
          <w:caps w:val="0"/>
          <w:color w:val="000000"/>
          <w:sz w:val="24"/>
          <w:highlight w:val="none"/>
        </w:rPr>
      </w:r>
      <w:r/>
    </w:p>
    <w:p>
      <w:pPr>
        <w:pStyle w:val="977"/>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评标委员会启动异常低价响应审查后，应当要求相关供应商在评审现场合理的时间内提供书面说明及必要的证明材料，对响应价格作出解释。书面说明、证明材料主要是项目具体成本测算等与报价合理性相关的说明、材料。</w:t>
      </w:r>
      <w:r>
        <w:rPr>
          <w:rFonts w:hint="eastAsia" w:ascii="Times New Roman" w:hAnsi="Times New Roman"/>
          <w:caps w:val="0"/>
          <w:color w:val="000000"/>
          <w:sz w:val="24"/>
          <w:highlight w:val="none"/>
        </w:rPr>
      </w:r>
      <w:r/>
    </w:p>
    <w:p>
      <w:pPr>
        <w:pStyle w:val="977"/>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Times New Roman" w:hAnsi="Times New Roman"/>
          <w:caps w:val="0"/>
          <w:color w:val="000000"/>
          <w:sz w:val="24"/>
          <w:highlight w:val="none"/>
        </w:rPr>
      </w:r>
      <w:r/>
    </w:p>
    <w:p>
      <w:pPr>
        <w:pStyle w:val="977"/>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Times New Roman" w:hAnsi="Times New Roman"/>
          <w:caps w:val="0"/>
          <w:color w:val="000000"/>
          <w:sz w:val="24"/>
          <w:highlight w:val="none"/>
        </w:rPr>
      </w:r>
      <w:r/>
    </w:p>
    <w:p>
      <w:pPr>
        <w:pStyle w:val="977"/>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Times New Roman" w:hAnsi="Times New Roman"/>
          <w:caps w:val="0"/>
          <w:color w:val="000000"/>
          <w:sz w:val="24"/>
          <w:highlight w:val="none"/>
        </w:rPr>
      </w:r>
      <w:r/>
    </w:p>
    <w:p>
      <w:pPr>
        <w:pStyle w:val="977"/>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非单一产品采购项目，招标文件中将载明其中的核心产品。多家投标人提供的核心产品品牌相同的，按前两款规定处理。</w:t>
      </w:r>
      <w:r>
        <w:rPr>
          <w:rFonts w:hint="eastAsia" w:ascii="Times New Roman" w:hAnsi="Times New Roman"/>
          <w:caps w:val="0"/>
          <w:color w:val="000000"/>
          <w:sz w:val="24"/>
          <w:highlight w:val="none"/>
        </w:rPr>
      </w:r>
      <w:r/>
    </w:p>
    <w:p>
      <w:pPr>
        <w:pStyle w:val="977"/>
        <w:ind w:left="0" w:firstLine="42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highlight w:val="none"/>
        </w:rPr>
        <w:t xml:space="preserve">26.7投标人在开、评标全过程中应随时保持系统在线，及时在“苏采云”系统查阅、答复相关信息。</w:t>
      </w:r>
      <w:r>
        <w:rPr>
          <w:rFonts w:hint="eastAsia" w:ascii="Times New Roman" w:hAnsi="Times New Roman"/>
          <w:caps w:val="0"/>
          <w:color w:val="000000"/>
          <w:sz w:val="24"/>
        </w:rPr>
      </w:r>
      <w:r/>
    </w:p>
    <w:p>
      <w:pPr>
        <w:pStyle w:val="981"/>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6"/>
      <w:r/>
      <w:bookmarkEnd w:id="167"/>
      <w:r/>
      <w:bookmarkEnd w:id="168"/>
      <w:r>
        <w:rPr>
          <w:rFonts w:hint="eastAsia" w:ascii="Times New Roman" w:hAnsi="Times New Roman"/>
          <w:b w:val="0"/>
          <w:bCs w:val="0"/>
          <w:caps w:val="0"/>
          <w:color w:val="000000"/>
        </w:rPr>
        <w:t xml:space="preserve">无效投标条款和废标条款</w:t>
      </w:r>
      <w:r>
        <w:rPr>
          <w:rFonts w:hint="eastAsia" w:ascii="Times New Roman" w:hAnsi="Times New Roman"/>
          <w:b w:val="0"/>
          <w:bCs w:val="0"/>
          <w:caps w:val="0"/>
          <w:color w:val="000000"/>
        </w:rPr>
      </w:r>
      <w:r/>
    </w:p>
    <w:p>
      <w:pPr>
        <w:pStyle w:val="977"/>
        <w:ind w:left="0"/>
        <w:pageBreakBefore w:val="0"/>
        <w:spacing w:line="480" w:lineRule="exact"/>
        <w:rPr>
          <w:rFonts w:hint="eastAsia" w:ascii="Times New Roman" w:hAnsi="Times New Roman"/>
          <w:bCs/>
          <w:caps w:val="0"/>
          <w:color w:val="000000"/>
          <w:sz w:val="24"/>
        </w:rPr>
      </w:pPr>
      <w:r/>
      <w:bookmarkStart w:id="169" w:name="_Toc16938551"/>
      <w:r/>
      <w:bookmarkStart w:id="170" w:name="_Toc20823307"/>
      <w:r/>
      <w:bookmarkStart w:id="171" w:name="_Toc513029235"/>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rPr>
          <w:rFonts w:hint="eastAsia" w:ascii="Times New Roman" w:hAnsi="Times New Roman"/>
          <w:bCs/>
          <w:caps w:val="0"/>
          <w:color w:val="000000"/>
          <w:sz w:val="24"/>
        </w:rPr>
      </w:r>
      <w:r/>
    </w:p>
    <w:p>
      <w:pPr>
        <w:pStyle w:val="977"/>
        <w:ind w:left="0" w:firstLine="480"/>
        <w:pageBreakBefore w:val="0"/>
        <w:spacing w:line="480" w:lineRule="exact"/>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rPr>
          <w:rFonts w:hint="eastAsia" w:ascii="Times New Roman" w:hAnsi="Times New Roman"/>
          <w:bCs/>
          <w:caps w:val="0"/>
          <w:color w:val="000000"/>
          <w:sz w:val="24"/>
          <w:szCs w:val="24"/>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rPr>
          <w:rFonts w:hint="eastAsia" w:ascii="Times New Roman" w:hAnsi="Times New Roman"/>
          <w:bCs/>
          <w:caps w:val="0"/>
          <w:color w:val="000000"/>
          <w:sz w:val="24"/>
        </w:rPr>
      </w:r>
      <w:r/>
    </w:p>
    <w:p>
      <w:pPr>
        <w:pStyle w:val="977"/>
        <w:ind w:left="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rPr>
          <w:rFonts w:hint="eastAsia" w:ascii="Times New Roman" w:hAnsi="Times New Roman"/>
          <w:bCs/>
          <w:caps w:val="0"/>
          <w:color w:val="000000"/>
          <w:sz w:val="24"/>
        </w:rPr>
      </w:r>
      <w:r/>
    </w:p>
    <w:p>
      <w:pPr>
        <w:pStyle w:val="977"/>
        <w:ind w:left="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rPr>
          <w:rFonts w:hint="eastAsia" w:ascii="Times New Roman" w:hAnsi="Times New Roman"/>
          <w:bCs/>
          <w:caps w:val="0"/>
          <w:color w:val="000000"/>
          <w:sz w:val="24"/>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w:t>
      </w:r>
      <w:r>
        <w:rPr>
          <w:rFonts w:hint="eastAsia"/>
          <w:bCs/>
          <w:caps w:val="0"/>
          <w:color w:val="000000"/>
          <w:sz w:val="24"/>
          <w:lang w:eastAsia="zh-CN"/>
        </w:rPr>
        <w:t xml:space="preserve">（</w:t>
      </w:r>
      <w:r>
        <w:rPr>
          <w:rFonts w:hint="eastAsia"/>
          <w:bCs/>
          <w:caps w:val="0"/>
          <w:color w:val="000000"/>
          <w:sz w:val="24"/>
          <w:lang w:val="en-US" w:eastAsia="zh-CN"/>
        </w:rPr>
        <w:t xml:space="preserve">包含最高限价单价</w:t>
      </w:r>
      <w:r>
        <w:rPr>
          <w:rFonts w:hint="eastAsia"/>
          <w:bCs/>
          <w:caps w:val="0"/>
          <w:color w:val="000000"/>
          <w:sz w:val="24"/>
          <w:lang w:eastAsia="zh-CN"/>
        </w:rPr>
        <w:t xml:space="preserve">）</w:t>
      </w:r>
      <w:r>
        <w:rPr>
          <w:rFonts w:hint="eastAsia" w:ascii="Times New Roman" w:hAnsi="Times New Roman"/>
          <w:bCs/>
          <w:caps w:val="0"/>
          <w:color w:val="000000"/>
          <w:sz w:val="24"/>
        </w:rPr>
        <w:t xml:space="preserve">的。</w:t>
      </w:r>
      <w:r>
        <w:rPr>
          <w:rFonts w:hint="eastAsia" w:ascii="Times New Roman" w:hAnsi="Times New Roman"/>
          <w:bCs/>
          <w:caps w:val="0"/>
          <w:color w:val="000000"/>
          <w:sz w:val="24"/>
        </w:rPr>
      </w:r>
      <w:r/>
    </w:p>
    <w:p>
      <w:pPr>
        <w:pStyle w:val="977"/>
        <w:ind w:left="0" w:firstLine="480"/>
        <w:pageBreakBefore w:val="0"/>
        <w:spacing w:line="480" w:lineRule="exact"/>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.1.6未通过符合性审查的。</w:t>
      </w:r>
      <w:r>
        <w:rPr>
          <w:rFonts w:hint="eastAsia" w:ascii="Times New Roman" w:hAnsi="Times New Roman"/>
          <w:bCs/>
          <w:i/>
          <w:caps w:val="0"/>
          <w:color w:val="000000"/>
          <w:sz w:val="24"/>
          <w:u w:val="single"/>
        </w:rPr>
      </w:r>
      <w:r/>
    </w:p>
    <w:p>
      <w:pPr>
        <w:pStyle w:val="977"/>
        <w:ind w:left="0" w:firstLine="360"/>
        <w:pageBreakBefore w:val="0"/>
        <w:spacing w:line="48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none"/>
          <w:u w:val="single"/>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rPr>
      </w:r>
      <w:r/>
    </w:p>
    <w:p>
      <w:pPr>
        <w:pStyle w:val="977"/>
        <w:ind w:left="0" w:firstLine="480"/>
        <w:pageBreakBefore w:val="0"/>
        <w:spacing w:line="48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rPr>
          <w:rFonts w:hint="eastAsia" w:ascii="Times New Roman" w:hAnsi="Times New Roman"/>
          <w:bCs/>
          <w:caps w:val="0"/>
          <w:color w:val="000000"/>
          <w:sz w:val="24"/>
        </w:rPr>
      </w:r>
      <w:r/>
    </w:p>
    <w:p>
      <w:pPr>
        <w:pStyle w:val="977"/>
        <w:ind w:left="0" w:firstLine="420"/>
        <w:keepLines w:val="0"/>
        <w:keepNext w:val="0"/>
        <w:pageBreakBefore w:val="0"/>
        <w:spacing w:line="48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rPr>
          <w:rFonts w:hint="eastAsia" w:ascii="Times New Roman" w:hAnsi="Times New Roman"/>
          <w:bCs/>
          <w:caps w:val="0"/>
          <w:color w:val="000000"/>
          <w:sz w:val="24"/>
          <w:highlight w:val="yellow"/>
        </w:rPr>
      </w:r>
      <w:r/>
    </w:p>
    <w:p>
      <w:pPr>
        <w:pStyle w:val="977"/>
        <w:ind w:left="0" w:firstLine="420"/>
        <w:keepLines w:val="0"/>
        <w:keepNext w:val="0"/>
        <w:pageBreakBefore w:val="0"/>
        <w:spacing w:line="48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lang w:val="en-US" w:eastAsia="zh-CN"/>
        </w:rPr>
        <w:t xml:space="preserve">投标人</w:t>
      </w:r>
      <w:r>
        <w:rPr>
          <w:rFonts w:hint="eastAsia" w:ascii="Times New Roman" w:hAnsi="Times New Roman" w:eastAsia="宋体" w:cs="Times New Roman"/>
          <w:caps w:val="0"/>
          <w:color w:val="000000"/>
          <w:sz w:val="24"/>
          <w:lang w:val="zh-CN"/>
        </w:rPr>
        <w:t xml:space="preserve">所</w:t>
      </w:r>
      <w:r>
        <w:rPr>
          <w:rFonts w:hint="eastAsia" w:ascii="Times New Roman" w:hAnsi="Times New Roman"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en-US" w:eastAsia="zh-CN"/>
        </w:rPr>
        <w:t xml:space="preserve">所投</w:t>
      </w:r>
      <w:r>
        <w:rPr>
          <w:rFonts w:hint="eastAsia" w:ascii="Times New Roman" w:hAnsi="Times New Roman" w:eastAsia="宋体" w:cs="Times New Roman"/>
          <w:caps w:val="0"/>
          <w:color w:val="000000"/>
          <w:sz w:val="24"/>
          <w:lang w:val="zh-CN"/>
        </w:rPr>
        <w:t xml:space="preserve">产品如属于政府强制采购节能产品品目清单范围内，</w:t>
      </w:r>
      <w:r>
        <w:rPr>
          <w:rFonts w:hint="eastAsia" w:ascii="Times New Roman" w:hAnsi="Times New Roman"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rPr>
          <w:rFonts w:hint="eastAsia" w:ascii="Times New Roman" w:hAnsi="Times New Roman"/>
          <w:caps w:val="0"/>
          <w:color w:val="000000"/>
        </w:rPr>
      </w:r>
      <w:r/>
    </w:p>
    <w:p>
      <w:pPr>
        <w:pStyle w:val="977"/>
        <w:ind w:left="0" w:firstLine="480"/>
        <w:pageBreakBefore w:val="0"/>
        <w:spacing w:line="48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.2废标条款</w:t>
      </w:r>
      <w:r>
        <w:rPr>
          <w:rFonts w:hint="eastAsia" w:ascii="Times New Roman" w:hAnsi="Times New Roman"/>
          <w:bCs/>
          <w:caps w:val="0"/>
          <w:color w:val="000000"/>
          <w:sz w:val="24"/>
        </w:rPr>
      </w:r>
      <w:r/>
    </w:p>
    <w:p>
      <w:pPr>
        <w:pStyle w:val="977"/>
        <w:ind w:left="479" w:hanging="24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rPr>
          <w:rFonts w:hint="eastAsia" w:ascii="Times New Roman" w:hAnsi="Times New Roman"/>
          <w:bCs/>
          <w:caps w:val="0"/>
          <w:color w:val="000000"/>
          <w:sz w:val="24"/>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rPr>
          <w:rFonts w:hint="eastAsia" w:ascii="Times New Roman" w:hAnsi="Times New Roman"/>
          <w:bCs/>
          <w:caps w:val="0"/>
          <w:color w:val="000000"/>
          <w:sz w:val="24"/>
        </w:rPr>
      </w:r>
      <w:r/>
    </w:p>
    <w:p>
      <w:pPr>
        <w:pStyle w:val="977"/>
        <w:ind w:left="0" w:firstLine="480"/>
        <w:pageBreakBefore w:val="0"/>
        <w:spacing w:line="480" w:lineRule="exact"/>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rPr>
          <w:rFonts w:ascii="Times New Roman" w:hAnsi="Times New Roman"/>
          <w:bCs/>
          <w:caps w:val="0"/>
          <w:color w:val="000000"/>
          <w:sz w:val="24"/>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rPr>
          <w:rFonts w:hint="eastAsia" w:ascii="Times New Roman" w:hAnsi="Times New Roman"/>
          <w:bCs/>
          <w:caps w:val="0"/>
          <w:color w:val="000000"/>
          <w:sz w:val="24"/>
        </w:rPr>
      </w:r>
      <w:r/>
    </w:p>
    <w:p>
      <w:pPr>
        <w:pStyle w:val="977"/>
        <w:ind w:left="0" w:firstLine="24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rPr>
          <w:rFonts w:hint="eastAsia" w:ascii="Times New Roman" w:hAnsi="Times New Roman"/>
          <w:bCs/>
          <w:caps w:val="0"/>
          <w:color w:val="000000"/>
          <w:sz w:val="24"/>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rPr>
          <w:rFonts w:hint="eastAsia" w:ascii="Times New Roman" w:hAnsi="Times New Roman"/>
          <w:bCs/>
          <w:caps w:val="0"/>
          <w:color w:val="000000"/>
          <w:sz w:val="24"/>
        </w:rPr>
      </w:r>
      <w:r/>
    </w:p>
    <w:p>
      <w:pPr>
        <w:pStyle w:val="980"/>
        <w:ind w:left="0" w:firstLine="482"/>
        <w:pageBreakBefore w:val="0"/>
        <w:spacing w:before="0" w:after="0" w:line="480" w:lineRule="exact"/>
        <w:rPr>
          <w:rFonts w:hint="eastAsia" w:ascii="Times New Roman" w:hAnsi="Times New Roman"/>
          <w:caps w:val="0"/>
          <w:color w:val="000000"/>
        </w:rPr>
      </w:pPr>
      <w:r/>
      <w:bookmarkStart w:id="172" w:name="_Toc120614219"/>
      <w:r>
        <w:rPr>
          <w:rFonts w:hint="eastAsia" w:ascii="Times New Roman" w:hAnsi="Times New Roman"/>
          <w:caps w:val="0"/>
          <w:color w:val="000000"/>
        </w:rPr>
        <w:t xml:space="preserve">六、</w:t>
      </w:r>
      <w:bookmarkEnd w:id="169"/>
      <w:r/>
      <w:bookmarkEnd w:id="170"/>
      <w:r/>
      <w:bookmarkEnd w:id="171"/>
      <w:r>
        <w:rPr>
          <w:rFonts w:hint="eastAsia" w:ascii="Times New Roman" w:hAnsi="Times New Roman"/>
          <w:caps w:val="0"/>
          <w:color w:val="000000"/>
        </w:rPr>
        <w:t xml:space="preserve">定标</w:t>
      </w:r>
      <w:bookmarkEnd w:id="172"/>
      <w:r>
        <w:rPr>
          <w:rFonts w:hint="eastAsia" w:ascii="Times New Roman" w:hAnsi="Times New Roman"/>
          <w:caps w:val="0"/>
          <w:color w:val="000000"/>
        </w:rPr>
      </w:r>
      <w:r/>
    </w:p>
    <w:p>
      <w:pPr>
        <w:pStyle w:val="981"/>
        <w:ind w:left="0" w:firstLine="600"/>
        <w:pageBreakBefore w:val="0"/>
        <w:spacing w:before="0" w:after="0" w:line="480" w:lineRule="exact"/>
        <w:rPr>
          <w:rFonts w:hint="eastAsia" w:ascii="Times New Roman" w:hAnsi="Times New Roman" w:cs="Times New Roman"/>
          <w:b w:val="0"/>
          <w:caps w:val="0"/>
          <w:color w:val="000000"/>
          <w:sz w:val="30"/>
          <w:szCs w:val="30"/>
        </w:rPr>
      </w:pPr>
      <w:r/>
      <w:bookmarkStart w:id="173" w:name="_Toc513029238"/>
      <w:r/>
      <w:bookmarkStart w:id="174" w:name="_Toc20823310"/>
      <w:r/>
      <w:bookmarkStart w:id="175" w:name="_Toc16938554"/>
      <w:r>
        <w:rPr>
          <w:rFonts w:hint="eastAsia" w:ascii="Times New Roman" w:hAnsi="Times New Roman" w:cs="Times New Roman"/>
          <w:b w:val="0"/>
          <w:caps w:val="0"/>
          <w:color w:val="000000"/>
          <w:sz w:val="30"/>
          <w:szCs w:val="30"/>
          <w:lang w:val="en-US" w:eastAsia="zh-CN"/>
        </w:rPr>
        <w:t xml:space="preserve">2</w:t>
      </w:r>
      <w:r>
        <w:rPr>
          <w:rFonts w:hint="eastAsia" w:ascii="Times New Roman" w:hAnsi="Times New Roman" w:cs="Times New Roman"/>
          <w:b w:val="0"/>
          <w:caps w:val="0"/>
          <w:color w:val="000000"/>
          <w:sz w:val="30"/>
          <w:szCs w:val="30"/>
          <w:lang w:val="en-US" w:eastAsia="zh-CN"/>
        </w:rPr>
        <w:t xml:space="preserve">8</w:t>
      </w:r>
      <w:r>
        <w:rPr>
          <w:rFonts w:hint="eastAsia" w:ascii="Times New Roman" w:hAnsi="Times New Roman" w:cs="Times New Roman"/>
          <w:b w:val="0"/>
          <w:caps w:val="0"/>
          <w:color w:val="000000"/>
          <w:sz w:val="30"/>
          <w:szCs w:val="30"/>
        </w:rPr>
        <w:t xml:space="preserve">、</w:t>
      </w:r>
      <w:bookmarkEnd w:id="173"/>
      <w:r>
        <w:rPr>
          <w:rFonts w:hint="eastAsia" w:ascii="Times New Roman" w:hAnsi="Times New Roman" w:cs="Times New Roman"/>
          <w:b w:val="0"/>
          <w:caps w:val="0"/>
          <w:color w:val="000000"/>
          <w:sz w:val="30"/>
          <w:szCs w:val="30"/>
        </w:rPr>
        <w:t xml:space="preserve">确定</w:t>
      </w:r>
      <w:bookmarkEnd w:id="174"/>
      <w:r/>
      <w:bookmarkEnd w:id="175"/>
      <w:r>
        <w:rPr>
          <w:rFonts w:hint="eastAsia" w:ascii="Times New Roman" w:hAnsi="Times New Roman" w:cs="Times New Roman"/>
          <w:b w:val="0"/>
          <w:caps w:val="0"/>
          <w:color w:val="000000"/>
          <w:sz w:val="30"/>
          <w:szCs w:val="30"/>
        </w:rPr>
        <w:t xml:space="preserve">中标单位</w:t>
      </w:r>
      <w:r>
        <w:rPr>
          <w:rFonts w:hint="eastAsia" w:ascii="Times New Roman" w:hAnsi="Times New Roman" w:cs="Times New Roman"/>
          <w:b w:val="0"/>
          <w:caps w:val="0"/>
          <w:color w:val="000000"/>
          <w:sz w:val="30"/>
          <w:szCs w:val="30"/>
        </w:rPr>
      </w:r>
      <w:r/>
    </w:p>
    <w:p>
      <w:pPr>
        <w:pStyle w:val="977"/>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rPr>
          <w:rFonts w:hint="eastAsia" w:ascii="Times New Roman" w:hAnsi="Times New Roman"/>
          <w:bCs/>
          <w:caps w:val="0"/>
          <w:color w:val="000000"/>
          <w:sz w:val="24"/>
        </w:rPr>
      </w:r>
      <w:r/>
    </w:p>
    <w:p>
      <w:pPr>
        <w:pStyle w:val="977"/>
        <w:ind w:left="0" w:firstLine="480"/>
        <w:pageBreakBefore w:val="0"/>
        <w:spacing w:line="48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977"/>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rPr>
          <w:rFonts w:hint="eastAsia" w:ascii="Times New Roman" w:hAnsi="Times New Roman" w:eastAsia="宋体" w:cs="Times New Roman"/>
          <w:bCs/>
          <w:caps w:val="0"/>
          <w:color w:val="000000"/>
          <w:sz w:val="24"/>
          <w:lang w:val="zh-CN"/>
        </w:rPr>
      </w:r>
      <w:r/>
    </w:p>
    <w:p>
      <w:pPr>
        <w:pStyle w:val="977"/>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rPr>
          <w:rFonts w:hint="eastAsia" w:ascii="Times New Roman" w:hAnsi="Times New Roman" w:eastAsia="宋体" w:cs="Times New Roman"/>
          <w:bCs/>
          <w:caps w:val="0"/>
          <w:color w:val="000000"/>
          <w:sz w:val="24"/>
          <w:lang w:val="zh-CN"/>
        </w:rPr>
      </w:r>
      <w:r/>
    </w:p>
    <w:p>
      <w:pPr>
        <w:pStyle w:val="977"/>
        <w:ind w:left="0" w:firstLine="480"/>
        <w:pageBreakBefore w:val="0"/>
        <w:spacing w:line="480" w:lineRule="exact"/>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rPr>
          <w:rFonts w:hint="eastAsia" w:ascii="Times New Roman" w:hAnsi="Times New Roman"/>
          <w:caps w:val="0"/>
          <w:color w:val="000000"/>
          <w:sz w:val="24"/>
          <w:szCs w:val="24"/>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rPr>
          <w:rFonts w:hint="eastAsia" w:ascii="Times New Roman" w:hAnsi="Times New Roman"/>
          <w:caps w:val="0"/>
          <w:color w:val="000000"/>
          <w:sz w:val="24"/>
          <w:szCs w:val="24"/>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rPr>
          <w:rFonts w:hint="eastAsia" w:ascii="Times New Roman" w:hAnsi="Times New Roman"/>
          <w:caps w:val="0"/>
          <w:color w:val="000000"/>
          <w:sz w:val="24"/>
          <w:szCs w:val="24"/>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rPr>
          <w:rFonts w:hint="eastAsia" w:ascii="Times New Roman" w:hAnsi="Times New Roman"/>
          <w:caps w:val="0"/>
          <w:color w:val="000000"/>
          <w:sz w:val="24"/>
          <w:szCs w:val="24"/>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rPr>
          <w:rFonts w:hint="eastAsia" w:ascii="Times New Roman" w:hAnsi="Times New Roman"/>
          <w:caps w:val="0"/>
          <w:color w:val="000000"/>
          <w:sz w:val="24"/>
          <w:szCs w:val="24"/>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rPr>
          <w:rFonts w:hint="eastAsia" w:ascii="Times New Roman" w:hAnsi="Times New Roman"/>
          <w:caps w:val="0"/>
          <w:color w:val="000000"/>
          <w:sz w:val="24"/>
          <w:szCs w:val="24"/>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rPr>
          <w:rFonts w:hint="eastAsia" w:ascii="Times New Roman" w:hAnsi="Times New Roman"/>
          <w:caps w:val="0"/>
          <w:color w:val="000000"/>
          <w:sz w:val="24"/>
          <w:szCs w:val="24"/>
        </w:rPr>
      </w:r>
      <w:r/>
    </w:p>
    <w:p>
      <w:pPr>
        <w:pStyle w:val="977"/>
        <w:ind w:left="0" w:firstLine="480"/>
        <w:pageBreakBefore w:val="0"/>
        <w:spacing w:line="480" w:lineRule="exact"/>
        <w:rPr>
          <w:rFonts w:ascii="Times New Roman" w:hAnsi="Times New Roman"/>
          <w:caps w:val="0"/>
          <w:color w:val="000000"/>
          <w:sz w:val="24"/>
          <w:szCs w:val="24"/>
        </w:rPr>
      </w:pPr>
      <w:r/>
      <w:bookmarkStart w:id="176"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rPr>
          <w:rFonts w:ascii="Times New Roman" w:hAnsi="Times New Roman"/>
          <w:caps w:val="0"/>
          <w:color w:val="000000"/>
          <w:sz w:val="24"/>
          <w:szCs w:val="24"/>
        </w:rPr>
      </w:r>
      <w:r/>
    </w:p>
    <w:p>
      <w:pPr>
        <w:pStyle w:val="977"/>
        <w:ind w:left="0" w:firstLine="480"/>
        <w:pageBreakBefore w:val="0"/>
        <w:spacing w:line="48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rPr>
          <w:rFonts w:ascii="Times New Roman" w:hAnsi="Times New Roman"/>
          <w:caps w:val="0"/>
          <w:color w:val="000000"/>
          <w:sz w:val="24"/>
          <w:szCs w:val="24"/>
        </w:rPr>
      </w:r>
      <w:r/>
    </w:p>
    <w:p>
      <w:pPr>
        <w:pStyle w:val="977"/>
        <w:ind w:left="0" w:firstLine="480"/>
        <w:pageBreakBefore w:val="0"/>
        <w:spacing w:line="48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rPr>
          <w:rFonts w:ascii="Times New Roman" w:hAnsi="Times New Roman"/>
          <w:caps w:val="0"/>
          <w:color w:val="000000"/>
          <w:sz w:val="24"/>
          <w:szCs w:val="24"/>
        </w:rPr>
      </w:r>
      <w:r/>
    </w:p>
    <w:p>
      <w:pPr>
        <w:pStyle w:val="977"/>
        <w:ind w:left="0" w:firstLine="480"/>
        <w:pageBreakBefore w:val="0"/>
        <w:spacing w:line="48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rPr>
          <w:rFonts w:ascii="Times New Roman" w:hAnsi="Times New Roman"/>
          <w:caps w:val="0"/>
          <w:color w:val="000000"/>
          <w:sz w:val="24"/>
          <w:szCs w:val="24"/>
        </w:rPr>
      </w:r>
      <w:r/>
    </w:p>
    <w:p>
      <w:pPr>
        <w:pStyle w:val="977"/>
        <w:ind w:left="0" w:firstLine="480"/>
        <w:pageBreakBefore w:val="0"/>
        <w:spacing w:line="48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rPr>
          <w:rFonts w:ascii="Times New Roman" w:hAnsi="Times New Roman" w:eastAsia="宋体"/>
          <w:caps w:val="0"/>
          <w:color w:val="000000"/>
          <w:sz w:val="24"/>
          <w:szCs w:val="24"/>
          <w:lang w:val="en-US" w:eastAsia="zh-CN"/>
        </w:rPr>
      </w:r>
      <w:r/>
    </w:p>
    <w:p>
      <w:pPr>
        <w:pStyle w:val="981"/>
        <w:ind w:left="0" w:firstLine="600"/>
        <w:pageBreakBefore w:val="0"/>
        <w:spacing w:before="0" w:after="0" w:line="48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6"/>
      <w:r>
        <w:rPr>
          <w:rFonts w:hint="eastAsia" w:ascii="Times New Roman" w:hAnsi="Times New Roman" w:cs="Times New Roman"/>
          <w:b w:val="0"/>
          <w:caps w:val="0"/>
          <w:color w:val="000000"/>
          <w:sz w:val="30"/>
          <w:szCs w:val="30"/>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rPr>
          <w:rFonts w:hint="eastAsia" w:ascii="Times New Roman" w:hAnsi="Times New Roman"/>
          <w:caps w:val="0"/>
          <w:color w:val="000000"/>
          <w:sz w:val="24"/>
          <w:szCs w:val="24"/>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rPr>
          <w:rFonts w:hint="eastAsia" w:ascii="Times New Roman" w:hAnsi="Times New Roman"/>
          <w:caps w:val="0"/>
          <w:color w:val="000000"/>
          <w:sz w:val="24"/>
          <w:szCs w:val="24"/>
        </w:rPr>
      </w:r>
      <w:r/>
    </w:p>
    <w:p>
      <w:pPr>
        <w:pStyle w:val="977"/>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rPr>
      </w:r>
      <w:r/>
    </w:p>
    <w:p>
      <w:pPr>
        <w:pStyle w:val="977"/>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rPr>
          <w:rFonts w:hint="eastAsia" w:ascii="Times New Roman" w:hAnsi="Times New Roman" w:cs="宋体"/>
          <w:caps w:val="0"/>
          <w:color w:val="000000"/>
          <w:sz w:val="24"/>
          <w:szCs w:val="24"/>
        </w:rPr>
      </w:r>
      <w:r/>
    </w:p>
    <w:p>
      <w:pPr>
        <w:pStyle w:val="977"/>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rPr>
          <w:rFonts w:hint="eastAsia" w:ascii="Times New Roman" w:hAnsi="Times New Roman" w:cs="宋体"/>
          <w:caps w:val="0"/>
          <w:color w:val="000000"/>
          <w:sz w:val="24"/>
          <w:szCs w:val="24"/>
        </w:rPr>
      </w:r>
      <w:r/>
    </w:p>
    <w:p>
      <w:pPr>
        <w:pStyle w:val="977"/>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rPr>
          <w:rFonts w:hint="eastAsia" w:ascii="Times New Roman" w:hAnsi="Times New Roman" w:cs="宋体"/>
          <w:caps w:val="0"/>
          <w:color w:val="000000"/>
          <w:sz w:val="24"/>
          <w:szCs w:val="24"/>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29.4 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29.5投标人应以书面形式向采购人或者其委托的采购代理机构提出质疑。质疑超出采购机构代理范围的，投标人应当向采购人提出。</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接收质疑函的方式：现场接收或邮寄接收。</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联系人：万晗晓</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联系电话：025-85507079</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通讯地址：南京市中山南路414号投资大厦A层（13层）</w:t>
      </w:r>
      <w:r>
        <w:rPr>
          <w:rFonts w:hint="eastAsia" w:ascii="Times New Roman" w:hAnsi="Times New Roman"/>
          <w:color w:val="000000"/>
          <w:sz w:val="24"/>
          <w:szCs w:val="24"/>
          <w:lang w:val="en-US" w:eastAsia="zh-CN"/>
        </w:rPr>
        <w:t xml:space="preserve">1301</w:t>
      </w:r>
      <w:r>
        <w:rPr>
          <w:rFonts w:hint="eastAsia" w:ascii="Times New Roman" w:hAnsi="Times New Roman"/>
          <w:color w:val="000000"/>
          <w:sz w:val="24"/>
          <w:szCs w:val="24"/>
        </w:rPr>
        <w:t xml:space="preserve">室</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 以下情形的质疑不予受理</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29.6.1 内容不符合《政府采购质疑和投诉办法》第十二条规定的质疑。</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29.6.2 超出政府采购法定期限的质疑。</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29.6.3 以传真、电子邮件等方式递交的非原件形式的质疑。</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29.6.4 未参加投标活动的投标人或在投标活动中自身权益未受到损害的投标人所提出的质疑。</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29.6.5投标人组成联合体参加投标，联合体中任何一方或多方未按要求签字、盖章、加盖公章的质疑。</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29.7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Times New Roman" w:hAnsi="Times New Roman"/>
          <w:color w:val="000000"/>
          <w:sz w:val="24"/>
          <w:szCs w:val="24"/>
        </w:rPr>
      </w:r>
      <w:r/>
    </w:p>
    <w:p>
      <w:pPr>
        <w:pStyle w:val="977"/>
        <w:ind w:left="0" w:firstLine="468"/>
        <w:pageBreakBefore w:val="0"/>
        <w:spacing w:line="48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color w:val="000000"/>
          <w:sz w:val="24"/>
          <w:szCs w:val="24"/>
        </w:rPr>
        <w:t xml:space="preserve">29.8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lang w:val="en-US" w:eastAsia="zh-CN"/>
        </w:rPr>
      </w:r>
      <w:r/>
    </w:p>
    <w:p>
      <w:pPr>
        <w:pStyle w:val="981"/>
        <w:ind w:left="0" w:firstLine="600"/>
        <w:pageBreakBefore w:val="0"/>
        <w:spacing w:before="0" w:after="0" w:line="48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lang w:val="en-US" w:eastAsia="zh-CN"/>
        </w:rPr>
        <w:t xml:space="preserve">0</w:t>
      </w:r>
      <w:r>
        <w:rPr>
          <w:rFonts w:hint="eastAsia" w:ascii="Times New Roman" w:hAnsi="Times New Roman" w:cs="Times New Roman"/>
          <w:b w:val="0"/>
          <w:caps w:val="0"/>
          <w:color w:val="000000"/>
          <w:sz w:val="30"/>
          <w:szCs w:val="30"/>
        </w:rPr>
        <w:t xml:space="preserve">、中标通知书</w:t>
      </w:r>
      <w:r>
        <w:rPr>
          <w:rFonts w:hint="eastAsia" w:ascii="Times New Roman" w:hAnsi="Times New Roman" w:cs="Times New Roman"/>
          <w:b w:val="0"/>
          <w:caps w:val="0"/>
          <w:color w:val="000000"/>
          <w:sz w:val="30"/>
          <w:szCs w:val="30"/>
        </w:rPr>
      </w:r>
      <w:r/>
    </w:p>
    <w:p>
      <w:pPr>
        <w:pStyle w:val="977"/>
        <w:ind w:left="0" w:firstLine="600"/>
        <w:pageBreakBefore w:val="0"/>
        <w:spacing w:line="480" w:lineRule="exact"/>
        <w:widowControl w:val="off"/>
        <w:rPr>
          <w:rFonts w:hint="eastAsia" w:ascii="Times New Roman" w:hAnsi="Times New Roman"/>
          <w:caps w:val="0"/>
          <w:color w:val="000000"/>
          <w:sz w:val="24"/>
          <w:szCs w:val="24"/>
        </w:rPr>
      </w:pPr>
      <w:r/>
      <w:bookmarkStart w:id="177" w:name="_Toc120614220"/>
      <w:r/>
      <w:bookmarkStart w:id="178" w:name="_Toc16938552"/>
      <w:r/>
      <w:bookmarkStart w:id="179" w:name="_Toc20823308"/>
      <w:r/>
      <w:bookmarkStart w:id="180" w:name="_Toc513029236"/>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ascii="Times New Roman" w:hAnsi="Times New Roman"/>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rPr>
      </w:r>
      <w:r/>
    </w:p>
    <w:p>
      <w:pPr>
        <w:pStyle w:val="977"/>
        <w:ind w:left="0" w:firstLine="60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rPr>
      </w:r>
      <w:r/>
    </w:p>
    <w:p>
      <w:pPr>
        <w:pStyle w:val="980"/>
        <w:ind w:left="0"/>
        <w:pageBreakBefore w:val="0"/>
        <w:spacing w:before="0" w:after="0" w:line="480" w:lineRule="exact"/>
        <w:rPr>
          <w:rFonts w:hint="eastAsia" w:ascii="Times New Roman" w:hAnsi="Times New Roman"/>
          <w:caps w:val="0"/>
          <w:color w:val="000000"/>
        </w:rPr>
      </w:pPr>
      <w:r>
        <w:rPr>
          <w:rFonts w:hint="eastAsia" w:ascii="Times New Roman" w:hAnsi="Times New Roman"/>
          <w:caps w:val="0"/>
          <w:color w:val="000000"/>
        </w:rPr>
        <w:t xml:space="preserve">七、授予合同</w:t>
      </w:r>
      <w:bookmarkEnd w:id="177"/>
      <w:r>
        <w:rPr>
          <w:rFonts w:hint="eastAsia" w:ascii="Times New Roman" w:hAnsi="Times New Roman"/>
          <w:caps w:val="0"/>
          <w:color w:val="000000"/>
        </w:rPr>
      </w:r>
      <w:r/>
    </w:p>
    <w:p>
      <w:pPr>
        <w:pStyle w:val="981"/>
        <w:ind w:left="0" w:firstLine="600"/>
        <w:pageBreakBefore w:val="0"/>
        <w:spacing w:before="0" w:after="0" w:line="480" w:lineRule="exact"/>
        <w:rPr>
          <w:rFonts w:hint="eastAsia" w:ascii="Times New Roman" w:hAnsi="Times New Roman" w:cs="Times New Roman"/>
          <w:b w:val="0"/>
          <w:caps w:val="0"/>
          <w:color w:val="000000"/>
          <w:sz w:val="30"/>
          <w:szCs w:val="30"/>
        </w:rPr>
      </w:pPr>
      <w:r/>
      <w:bookmarkEnd w:id="178"/>
      <w:r/>
      <w:bookmarkEnd w:id="179"/>
      <w:r/>
      <w:bookmarkEnd w:id="180"/>
      <w:r/>
      <w:bookmarkStart w:id="181" w:name="_Toc16938553"/>
      <w:r/>
      <w:bookmarkStart w:id="182" w:name="_Toc20823309"/>
      <w:r/>
      <w:bookmarkStart w:id="183" w:name="_Toc513029237"/>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rPr>
          <w:rFonts w:hint="eastAsia" w:ascii="Times New Roman" w:hAnsi="Times New Roman" w:cs="Times New Roman"/>
          <w:b w:val="0"/>
          <w:caps w:val="0"/>
          <w:color w:val="000000"/>
          <w:sz w:val="30"/>
          <w:szCs w:val="30"/>
        </w:rPr>
      </w:r>
      <w:r/>
    </w:p>
    <w:p>
      <w:pPr>
        <w:pStyle w:val="977"/>
        <w:ind w:left="0" w:firstLine="60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rPr>
          <w:rFonts w:hint="eastAsia" w:ascii="Times New Roman" w:hAnsi="Times New Roman" w:eastAsia="宋体" w:cs="Times New Roman"/>
          <w:bCs/>
          <w:caps w:val="0"/>
          <w:color w:val="000000"/>
          <w:sz w:val="24"/>
          <w:lang w:val="zh-CN"/>
        </w:rPr>
      </w:r>
      <w:r/>
    </w:p>
    <w:p>
      <w:pPr>
        <w:pStyle w:val="977"/>
        <w:ind w:left="0" w:firstLine="60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rPr>
          <w:rFonts w:hint="eastAsia" w:ascii="Times New Roman" w:hAnsi="Times New Roman"/>
          <w:caps w:val="0"/>
          <w:color w:val="000000"/>
          <w:sz w:val="24"/>
          <w:szCs w:val="24"/>
        </w:rPr>
      </w:r>
      <w:r/>
    </w:p>
    <w:p>
      <w:pPr>
        <w:pStyle w:val="977"/>
        <w:ind w:left="0" w:firstLine="600"/>
        <w:pageBreakBefore w:val="0"/>
        <w:spacing w:line="48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977"/>
        <w:ind w:left="0" w:firstLine="720"/>
        <w:pageBreakBefore w:val="0"/>
        <w:spacing w:line="48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977"/>
        <w:ind w:left="0" w:firstLine="600"/>
        <w:pageBreakBefore w:val="0"/>
        <w:spacing w:line="48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也不得采用分包形式履行合同,否则采购人有权终止合同。转包或分包造成采购人损失的，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rPr>
        <w:t xml:space="preserve">应承担相应赔偿责任。</w:t>
      </w:r>
      <w:r>
        <w:rPr>
          <w:rFonts w:hint="eastAsia" w:ascii="Times New Roman" w:hAnsi="Times New Roman"/>
          <w:color w:val="000000"/>
          <w:sz w:val="24"/>
          <w:szCs w:val="24"/>
        </w:rPr>
      </w:r>
      <w:r/>
    </w:p>
    <w:p>
      <w:pPr>
        <w:pStyle w:val="977"/>
        <w:ind w:left="0" w:firstLine="480"/>
        <w:pageBreakBefore w:val="0"/>
        <w:spacing w:line="48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31.4履约保证金</w:t>
      </w:r>
      <w:r>
        <w:rPr>
          <w:rFonts w:hint="eastAsia" w:ascii="Times New Roman" w:hAnsi="Times New Roman" w:eastAsia="宋体" w:cs="Times New Roman"/>
          <w:bCs/>
          <w:caps w:val="0"/>
          <w:color w:val="000000"/>
          <w:sz w:val="24"/>
          <w:lang w:val="en-US" w:eastAsia="zh-CN"/>
        </w:rPr>
      </w:r>
      <w:r/>
    </w:p>
    <w:p>
      <w:pPr>
        <w:pStyle w:val="977"/>
        <w:ind w:left="0" w:firstLine="480"/>
        <w:pageBreakBefore w:val="0"/>
        <w:spacing w:line="48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977"/>
        <w:ind w:left="0" w:firstLine="480"/>
        <w:pageBreakBefore w:val="0"/>
        <w:spacing w:line="48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rPr>
          <w:rFonts w:hint="eastAsia" w:ascii="Times New Roman" w:hAnsi="Times New Roman" w:eastAsia="宋体" w:cs="Times New Roman"/>
          <w:bCs/>
          <w:caps w:val="0"/>
          <w:color w:val="000000"/>
          <w:sz w:val="24"/>
          <w:lang w:val="zh-CN"/>
        </w:rPr>
      </w:r>
      <w:r/>
    </w:p>
    <w:p>
      <w:pPr>
        <w:pStyle w:val="977"/>
        <w:ind w:left="0" w:firstLine="480"/>
        <w:pageBreakBefore w:val="0"/>
        <w:spacing w:line="48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w:t>
      </w:r>
      <w:r>
        <w:rPr>
          <w:rFonts w:hint="eastAsia" w:ascii="Times New Roman" w:hAnsi="Times New Roman" w:eastAsia="宋体" w:cs="Times New Roman"/>
          <w:bCs/>
          <w:caps w:val="0"/>
          <w:color w:val="000000"/>
          <w:sz w:val="24"/>
          <w:lang w:val="zh-CN"/>
        </w:rPr>
        <w:t xml:space="preserve">按采购合同</w:t>
      </w:r>
      <w:r>
        <w:rPr>
          <w:rFonts w:hint="eastAsia" w:ascii="Times New Roman" w:hAnsi="Times New Roman" w:eastAsia="宋体" w:cs="Times New Roman"/>
          <w:bCs/>
          <w:caps w:val="0"/>
          <w:color w:val="000000"/>
          <w:sz w:val="24"/>
          <w:highlight w:val="none"/>
          <w:lang w:val="zh-CN"/>
        </w:rPr>
        <w:t xml:space="preserve">总价的</w:t>
      </w:r>
      <w:r>
        <w:rPr>
          <w:rFonts w:hint="eastAsia"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lang w:val="zh-CN"/>
        </w:rPr>
        <w:t xml:space="preserve">%计取。除银行电汇、网</w:t>
      </w:r>
      <w:r>
        <w:rPr>
          <w:rFonts w:hint="eastAsia" w:ascii="Times New Roman" w:hAnsi="Times New Roman" w:eastAsia="宋体" w:cs="Times New Roman"/>
          <w:bCs/>
          <w:caps w:val="0"/>
          <w:color w:val="000000"/>
          <w:sz w:val="24"/>
          <w:lang w:val="zh-CN"/>
        </w:rPr>
        <w:t xml:space="preserve">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lang w:val="zh-CN"/>
        </w:rPr>
      </w:r>
      <w:r/>
    </w:p>
    <w:p>
      <w:pPr>
        <w:pStyle w:val="977"/>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lang w:val="zh-CN"/>
        </w:rPr>
      </w:r>
      <w:r/>
    </w:p>
    <w:p>
      <w:pPr>
        <w:pStyle w:val="977"/>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履约保证金退还的条件：按以下方式实行：</w:t>
      </w:r>
      <w:r>
        <w:rPr>
          <w:rFonts w:hint="eastAsia" w:ascii="Times New Roman" w:hAnsi="Times New Roman" w:eastAsia="宋体" w:cs="Times New Roman"/>
          <w:bCs/>
          <w:caps w:val="0"/>
          <w:color w:val="000000"/>
          <w:sz w:val="24"/>
          <w:lang w:val="zh-CN"/>
        </w:rPr>
      </w:r>
      <w:r/>
    </w:p>
    <w:p>
      <w:pPr>
        <w:pStyle w:val="977"/>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lang w:val="zh-CN"/>
        </w:rPr>
      </w:r>
      <w:r/>
    </w:p>
    <w:p>
      <w:pPr>
        <w:pStyle w:val="977"/>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lang w:val="zh-CN"/>
        </w:rPr>
      </w:r>
      <w:r/>
    </w:p>
    <w:p>
      <w:pPr>
        <w:pStyle w:val="977"/>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lang w:val="zh-CN"/>
        </w:rPr>
      </w:r>
      <w:r/>
    </w:p>
    <w:p>
      <w:pPr>
        <w:pStyle w:val="977"/>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lang w:val="zh-CN"/>
        </w:rPr>
      </w:r>
      <w:r/>
    </w:p>
    <w:p>
      <w:pPr>
        <w:pStyle w:val="977"/>
        <w:ind w:left="0" w:firstLine="480"/>
        <w:pageBreakBefore w:val="0"/>
        <w:spacing w:line="480" w:lineRule="exact"/>
        <w:rPr>
          <w:rFonts w:ascii="Times New Roman" w:hAnsi="Times New Roman" w:eastAsia="宋体" w:cs="Times New Roman"/>
          <w:bCs/>
          <w:caps w:val="0"/>
          <w:color w:val="000000"/>
          <w:sz w:val="24"/>
          <w:lang w:val="en-US" w:eastAsia="zh-CN"/>
        </w:rPr>
      </w:pPr>
      <w:r>
        <w:rPr>
          <w:rFonts w:ascii="Times New Roman" w:hAnsi="Times New Roman" w:eastAsia="宋体" w:cs="Times New Roman"/>
          <w:bCs/>
          <w:caps w:val="0"/>
          <w:color w:val="000000"/>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lang w:val="en-US" w:eastAsia="zh-CN"/>
        </w:rPr>
      </w:r>
      <w:r/>
    </w:p>
    <w:p>
      <w:pPr>
        <w:pStyle w:val="977"/>
        <w:ind w:firstLine="600"/>
        <w:keepLines/>
        <w:keepNext/>
        <w:pageBreakBefore w:val="0"/>
        <w:spacing w:line="48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77"/>
        <w:ind w:left="0" w:firstLine="480"/>
        <w:pageBreakBefore w:val="0"/>
        <w:spacing w:line="480" w:lineRule="exact"/>
        <w:rPr>
          <w:rFonts w:hint="eastAsia" w:ascii="Times New Roman" w:hAnsi="Times New Roman"/>
          <w:caps w:val="0"/>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rPr>
      </w:r>
      <w:r/>
    </w:p>
    <w:p>
      <w:pPr>
        <w:pStyle w:val="981"/>
        <w:ind w:left="0" w:firstLine="600"/>
        <w:pageBreakBefore w:val="0"/>
        <w:spacing w:before="0" w:after="0" w:line="480" w:lineRule="exact"/>
        <w:rPr>
          <w:rFonts w:ascii="Times New Roman" w:hAnsi="Times New Roman" w:cs="Times New Roman"/>
          <w:b w:val="0"/>
          <w:caps w:val="0"/>
          <w:color w:val="000000"/>
          <w:sz w:val="30"/>
          <w:szCs w:val="30"/>
        </w:rPr>
      </w:pPr>
      <w:r/>
      <w:bookmarkEnd w:id="181"/>
      <w:r/>
      <w:bookmarkEnd w:id="182"/>
      <w:r/>
      <w:bookmarkEnd w:id="183"/>
      <w:r/>
      <w:bookmarkStart w:id="184" w:name="_Toc120614221"/>
      <w:r/>
      <w:bookmarkStart w:id="185" w:name="_Toc16938558"/>
      <w:r/>
      <w:bookmarkStart w:id="186" w:name="_Toc20823314"/>
      <w:r/>
      <w:bookmarkStart w:id="187" w:name="_Toc513029242"/>
      <w:r/>
      <w:bookmarkStart w:id="188" w:name="_Toc479757207"/>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、政府采购扶持政策</w:t>
      </w:r>
      <w:r>
        <w:rPr>
          <w:rFonts w:ascii="Times New Roman" w:hAnsi="Times New Roman" w:cs="Times New Roman"/>
          <w:b w:val="0"/>
          <w:caps w:val="0"/>
          <w:color w:val="000000"/>
          <w:sz w:val="30"/>
          <w:szCs w:val="30"/>
        </w:rPr>
      </w:r>
      <w:r/>
    </w:p>
    <w:p>
      <w:pPr>
        <w:pStyle w:val="992"/>
        <w:ind w:left="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en-US" w:eastAsia="zh-CN"/>
        </w:rPr>
        <w:t xml:space="preserve">33.1依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w:t>
      </w:r>
      <w:r>
        <w:rPr>
          <w:rFonts w:hint="eastAsia" w:ascii="Times New Roman" w:hAnsi="Times New Roman" w:eastAsia="宋体" w:cs="Times New Roman"/>
          <w:bCs/>
          <w:caps w:val="0"/>
          <w:color w:val="000000"/>
          <w:sz w:val="24"/>
          <w:lang w:val="zh-CN"/>
        </w:rPr>
        <w:t xml:space="preserve">、验收付款、账号维护等环节提供必要便利，持续降低参与政府采购的中小企业融资成本。中标投标人如需获得合同信用融资支持，可凭政府采购合同办理“政采贷”融资贷款。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lang w:val="zh-CN"/>
        </w:rPr>
      </w:r>
      <w:r/>
    </w:p>
    <w:p>
      <w:pPr>
        <w:pStyle w:val="992"/>
        <w:spacing w:line="480" w:lineRule="exact"/>
        <w:rPr>
          <w:rFonts w:hint="eastAsia" w:ascii="Times New Roman" w:hAnsi="Times New Roman" w:eastAsia="宋体" w:cs="Times New Roman"/>
          <w:bCs/>
          <w:color w:val="000000"/>
          <w:sz w:val="24"/>
          <w:szCs w:val="21"/>
          <w:lang w:val="zh-CN" w:eastAsia="zh-CN"/>
        </w:rPr>
      </w:pPr>
      <w:r>
        <w:rPr>
          <w:rFonts w:hint="eastAsia" w:ascii="Times New Roman" w:hAnsi="Times New Roman" w:eastAsia="宋体" w:cs="Times New Roman"/>
          <w:bCs/>
          <w:color w:val="000000"/>
          <w:sz w:val="24"/>
          <w:szCs w:val="21"/>
          <w:lang w:val="en-US" w:eastAsia="zh-CN"/>
        </w:rPr>
        <w:t xml:space="preserve">33.2</w:t>
      </w:r>
      <w:r>
        <w:rPr>
          <w:rFonts w:hint="eastAsia" w:ascii="Times New Roman" w:hAnsi="Times New Roman" w:eastAsia="宋体" w:cs="Times New Roman"/>
          <w:bCs/>
          <w:color w:val="000000"/>
          <w:sz w:val="24"/>
          <w:szCs w:val="21"/>
          <w:lang w:val="zh-CN" w:eastAsia="zh-CN"/>
        </w:rPr>
        <w:t xml:space="preserve">如为中小微企业中标，在验收合格后按照保障中小企业款项支付条例执行。</w:t>
      </w:r>
      <w:r>
        <w:rPr>
          <w:rFonts w:hint="eastAsia" w:ascii="Times New Roman" w:hAnsi="Times New Roman" w:eastAsia="宋体" w:cs="Times New Roman"/>
          <w:bCs/>
          <w:color w:val="000000"/>
          <w:sz w:val="24"/>
          <w:szCs w:val="21"/>
          <w:lang w:val="zh-CN" w:eastAsia="zh-CN"/>
        </w:rPr>
      </w:r>
      <w:r/>
    </w:p>
    <w:p>
      <w:pPr>
        <w:pStyle w:val="981"/>
        <w:ind w:left="0" w:firstLine="602"/>
        <w:pageBreakBefore w:val="0"/>
        <w:spacing w:before="0" w:after="0" w:line="480" w:lineRule="exact"/>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rPr>
          <w:rFonts w:hint="eastAsia" w:ascii="Times New Roman" w:hAnsi="Times New Roman" w:cs="Times New Roman"/>
          <w:b/>
          <w:bCs/>
          <w:caps w:val="0"/>
          <w:color w:val="000000"/>
          <w:sz w:val="30"/>
          <w:szCs w:val="30"/>
        </w:rPr>
      </w:r>
      <w:r/>
    </w:p>
    <w:p>
      <w:pPr>
        <w:pStyle w:val="977"/>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white"/>
          <w:lang w:val="en-US" w:eastAsia="zh-CN"/>
        </w:rPr>
      </w:r>
      <w:r/>
    </w:p>
    <w:p>
      <w:pPr>
        <w:pStyle w:val="977"/>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white"/>
          <w:lang w:val="en-US" w:eastAsia="zh-CN"/>
        </w:rPr>
      </w:r>
      <w:r/>
    </w:p>
    <w:p>
      <w:pPr>
        <w:pStyle w:val="977"/>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white"/>
          <w:lang w:val="en-US" w:eastAsia="zh-CN"/>
        </w:rPr>
      </w:r>
      <w:r/>
    </w:p>
    <w:p>
      <w:pPr>
        <w:pStyle w:val="977"/>
        <w:ind w:left="0" w:firstLine="482"/>
        <w:pageBreakBefore w:val="0"/>
        <w:spacing w:line="480" w:lineRule="exact"/>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rPr>
      </w:r>
      <w:r/>
    </w:p>
    <w:p>
      <w:pPr>
        <w:pStyle w:val="977"/>
        <w:ind w:left="0" w:firstLine="482"/>
        <w:pageBreakBefore w:val="0"/>
        <w:spacing w:line="480" w:lineRule="exact"/>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rPr>
          <w:rFonts w:ascii="Times New Roman" w:hAnsi="Times New Roman"/>
          <w:b/>
          <w:caps w:val="0"/>
          <w:color w:val="000000"/>
          <w:sz w:val="24"/>
        </w:rPr>
      </w:r>
      <w:r/>
    </w:p>
    <w:p>
      <w:pPr>
        <w:pStyle w:val="977"/>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89"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9"/>
      <w:r>
        <w:rPr>
          <w:rFonts w:hint="eastAsia" w:ascii="Times New Roman" w:hAnsi="Times New Roman" w:eastAsia="宋体" w:cs="Times New Roman"/>
          <w:b w:val="0"/>
          <w:bCs/>
          <w:caps w:val="0"/>
          <w:color w:val="000000"/>
          <w:sz w:val="24"/>
          <w:highlight w:val="white"/>
          <w:lang w:val="en-US" w:eastAsia="zh-CN"/>
        </w:rPr>
      </w:r>
      <w:r/>
    </w:p>
    <w:p>
      <w:pPr>
        <w:pStyle w:val="977"/>
        <w:ind w:left="0" w:firstLine="482"/>
        <w:pageBreakBefore w:val="0"/>
        <w:spacing w:line="48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预付款：</w:t>
      </w:r>
      <w:r>
        <w:rPr>
          <w:rFonts w:hint="eastAsia" w:ascii="Times New Roman" w:hAnsi="Times New Roman" w:eastAsia="宋体" w:cs="Times New Roman"/>
          <w:b w:val="0"/>
          <w:bCs/>
          <w:caps w:val="0"/>
          <w:color w:val="000000"/>
          <w:sz w:val="24"/>
          <w:highlight w:val="none"/>
          <w:lang w:val="en-US" w:eastAsia="zh-CN"/>
        </w:rPr>
        <w:t xml:space="preserve">合同金额的</w:t>
      </w:r>
      <w:r>
        <w:rPr>
          <w:rFonts w:hint="eastAsia" w:eastAsia="宋体" w:cs="Times New Roman"/>
          <w:b w:val="0"/>
          <w:bCs/>
          <w:caps w:val="0"/>
          <w:color w:val="000000"/>
          <w:sz w:val="24"/>
          <w:highlight w:val="none"/>
          <w:u w:val="single"/>
          <w:lang w:val="en-US" w:eastAsia="zh-CN"/>
        </w:rPr>
        <w:t xml:space="preserve">30%</w:t>
      </w:r>
      <w:r>
        <w:rPr>
          <w:rFonts w:hint="eastAsia" w:ascii="Times New Roman" w:hAnsi="Times New Roman" w:eastAsia="宋体" w:cs="Times New Roman"/>
          <w:b w:val="0"/>
          <w:bCs/>
          <w:caps w:val="0"/>
          <w:color w:val="000000"/>
          <w:sz w:val="24"/>
          <w:highlight w:val="none"/>
          <w:lang w:val="en-US" w:eastAsia="zh-CN"/>
        </w:rPr>
        <w:t xml:space="preserve">，合同签订后按规定支付； </w:t>
      </w:r>
      <w:r>
        <w:rPr>
          <w:rFonts w:hint="eastAsia" w:ascii="Times New Roman" w:hAnsi="Times New Roman" w:eastAsia="宋体" w:cs="Times New Roman"/>
          <w:b w:val="0"/>
          <w:bCs/>
          <w:caps w:val="0"/>
          <w:color w:val="000000"/>
          <w:sz w:val="24"/>
          <w:highlight w:val="none"/>
          <w:lang w:val="en-US" w:eastAsia="zh-CN"/>
        </w:rPr>
      </w:r>
      <w:r/>
    </w:p>
    <w:p>
      <w:pPr>
        <w:pStyle w:val="977"/>
        <w:ind w:left="0" w:firstLine="482"/>
        <w:jc w:val="left"/>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none"/>
          <w:lang w:val="en-US" w:eastAsia="zh-CN"/>
        </w:rPr>
        <w:t xml:space="preserve">进度款：</w:t>
      </w:r>
      <w:bookmarkStart w:id="190" w:name="EBf1f8b954f7504a2cb44cef25707c76a6"/>
      <w:r/>
      <w:bookmarkEnd w:id="190"/>
      <w:r>
        <w:rPr>
          <w:rFonts w:hint="eastAsia" w:ascii="Times New Roman" w:hAnsi="Times New Roman" w:eastAsia="宋体" w:cs="Times New Roman"/>
          <w:b w:val="0"/>
          <w:bCs/>
          <w:caps w:val="0"/>
          <w:color w:val="000000"/>
          <w:sz w:val="24"/>
          <w:highlight w:val="none"/>
          <w:lang w:val="en-US" w:eastAsia="zh-CN"/>
        </w:rPr>
        <w:t xml:space="preserve">达到支付条件后，收到发票10个工作日内付款。付款周期：到货后一年。</w:t>
      </w:r>
      <w:bookmarkStart w:id="191" w:name="EB11398ec6946f4019bc4c35221e27b04f"/>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bookmarkEnd w:id="191"/>
      <w:r>
        <w:rPr>
          <w:rFonts w:hint="eastAsia" w:ascii="Times New Roman" w:hAnsi="Times New Roman" w:eastAsia="宋体" w:cs="Times New Roman"/>
          <w:b w:val="0"/>
          <w:bCs/>
          <w:caps w:val="0"/>
          <w:color w:val="000000"/>
          <w:sz w:val="24"/>
          <w:highlight w:val="white"/>
          <w:lang w:val="en-US" w:eastAsia="zh-CN"/>
        </w:rPr>
      </w:r>
      <w:r/>
    </w:p>
    <w:p>
      <w:pPr>
        <w:pStyle w:val="977"/>
        <w:rPr>
          <w:rFonts w:hint="eastAsia" w:ascii="Times New Roman" w:hAnsi="Times New Roman"/>
          <w:caps w:val="0"/>
          <w:color w:val="000000"/>
        </w:rPr>
      </w:pPr>
      <w:r>
        <w:rPr>
          <w:rFonts w:hint="eastAsia" w:ascii="Times New Roman" w:hAnsi="Times New Roman"/>
          <w:caps w:val="0"/>
          <w:color w:val="000000"/>
        </w:rPr>
      </w:r>
      <w:r/>
    </w:p>
    <w:p>
      <w:pPr>
        <w:pStyle w:val="977"/>
        <w:rPr>
          <w:rFonts w:hint="eastAsia" w:ascii="Times New Roman" w:hAnsi="Times New Roman"/>
          <w:caps w:val="0"/>
          <w:color w:val="000000"/>
        </w:rPr>
      </w:pPr>
      <w:r>
        <w:rPr>
          <w:rFonts w:hint="eastAsia" w:ascii="Times New Roman" w:hAnsi="Times New Roman"/>
          <w:caps w:val="0"/>
          <w:color w:val="000000"/>
        </w:rPr>
      </w:r>
      <w:r/>
    </w:p>
    <w:p>
      <w:pPr>
        <w:pStyle w:val="977"/>
        <w:rPr>
          <w:rFonts w:hint="eastAsia" w:ascii="Times New Roman" w:hAnsi="Times New Roman"/>
          <w:caps w:val="0"/>
          <w:color w:val="000000"/>
        </w:rPr>
      </w:pPr>
      <w:r>
        <w:rPr>
          <w:rFonts w:hint="eastAsia" w:ascii="Times New Roman" w:hAnsi="Times New Roman"/>
          <w:caps w:val="0"/>
          <w:color w:val="000000"/>
        </w:rPr>
      </w:r>
      <w:r/>
    </w:p>
    <w:p>
      <w:pPr>
        <w:pStyle w:val="977"/>
        <w:rPr>
          <w:rFonts w:hint="eastAsia" w:ascii="Times New Roman" w:hAnsi="Times New Roman"/>
          <w:caps w:val="0"/>
          <w:color w:val="000000"/>
        </w:rPr>
      </w:pPr>
      <w:r>
        <w:rPr>
          <w:rFonts w:hint="eastAsia" w:ascii="Times New Roman" w:hAnsi="Times New Roman"/>
          <w:caps w:val="0"/>
          <w:color w:val="000000"/>
        </w:rPr>
      </w:r>
      <w:r/>
    </w:p>
    <w:p>
      <w:pPr>
        <w:pStyle w:val="977"/>
        <w:rPr>
          <w:rFonts w:ascii="Times New Roman" w:hAnsi="Times New Roman" w:eastAsia="黑体"/>
          <w:bCs/>
          <w:caps w:val="0"/>
          <w:color w:val="000000"/>
          <w:sz w:val="44"/>
        </w:rPr>
        <w:outlineLvl w:val="9"/>
      </w:pPr>
      <w:r>
        <w:rPr>
          <w:rFonts w:ascii="Times New Roman" w:hAnsi="Times New Roman" w:eastAsia="黑体"/>
          <w:bCs/>
          <w:caps w:val="0"/>
          <w:color w:val="000000"/>
          <w:sz w:val="44"/>
        </w:rPr>
      </w:r>
      <w:r/>
    </w:p>
    <w:p>
      <w:pPr>
        <w:pStyle w:val="977"/>
        <w:ind w:firstLine="2640"/>
        <w:keepNext/>
        <w:rPr>
          <w:rFonts w:ascii="Times New Roman" w:hAnsi="Times New Roman" w:eastAsia="黑体"/>
          <w:bCs/>
          <w:caps w:val="0"/>
          <w:color w:val="000000"/>
          <w:sz w:val="44"/>
          <w:szCs w:val="28"/>
          <w:highlight w:val="none"/>
        </w:rPr>
        <w:outlineLvl w:val="0"/>
      </w:pPr>
      <w:r/>
      <w:bookmarkEnd w:id="184"/>
      <w:r/>
      <w:bookmarkEnd w:id="185"/>
      <w:r/>
      <w:bookmarkEnd w:id="186"/>
      <w:r/>
      <w:bookmarkEnd w:id="187"/>
      <w:r/>
      <w:bookmarkEnd w:id="188"/>
      <w:r/>
      <w:bookmarkStart w:id="192" w:name="_Toc7521"/>
      <w:r/>
      <w:bookmarkStart w:id="193" w:name="_Toc104802328"/>
      <w:r/>
      <w:bookmarkStart w:id="194" w:name="_Toc118461986"/>
      <w:r/>
      <w:bookmarkStart w:id="195" w:name="_Toc155086566"/>
      <w:r/>
      <w:bookmarkStart w:id="196" w:name="_Toc120614244"/>
      <w:r/>
      <w:bookmarkStart w:id="197" w:name="_Hlt16619350"/>
      <w:r/>
      <w:bookmarkStart w:id="198" w:name="_Toc20823346"/>
      <w:r/>
      <w:bookmarkStart w:id="199" w:name="_Toc16938590"/>
      <w:r/>
      <w:bookmarkStart w:id="200" w:name="_Toc462564139"/>
      <w:r/>
      <w:bookmarkStart w:id="201" w:name="_Toc479757211"/>
      <w:r>
        <w:rPr>
          <w:rFonts w:hint="eastAsia" w:ascii="Times New Roman" w:hAnsi="Times New Roman" w:eastAsia="黑体"/>
          <w:bCs/>
          <w:caps w:val="0"/>
          <w:color w:val="000000"/>
          <w:sz w:val="44"/>
          <w:szCs w:val="28"/>
          <w:highlight w:val="none"/>
        </w:rPr>
        <w:t xml:space="preserve">第三章  合同文本</w:t>
      </w:r>
      <w:bookmarkEnd w:id="192"/>
      <w:r/>
      <w:bookmarkEnd w:id="193"/>
      <w:r/>
      <w:bookmarkEnd w:id="194"/>
      <w:r/>
      <w:bookmarkEnd w:id="195"/>
      <w:r>
        <w:rPr>
          <w:rFonts w:ascii="Times New Roman" w:hAnsi="Times New Roman" w:eastAsia="黑体"/>
          <w:bCs/>
          <w:caps w:val="0"/>
          <w:color w:val="000000"/>
          <w:sz w:val="44"/>
          <w:szCs w:val="28"/>
          <w:highlight w:val="none"/>
        </w:rPr>
      </w:r>
      <w:r/>
    </w:p>
    <w:p>
      <w:pPr>
        <w:pStyle w:val="977"/>
        <w:ind w:firstLine="480"/>
        <w:spacing w:line="500" w:lineRule="exact"/>
        <w:rPr>
          <w:rFonts w:ascii="Times New Roman" w:hAnsi="Times New Roman"/>
          <w:bCs/>
          <w:caps w:val="0"/>
          <w:color w:val="000000"/>
          <w:sz w:val="24"/>
          <w:highlight w:val="none"/>
        </w:rPr>
      </w:pPr>
      <w:r/>
      <w:bookmarkStart w:id="202" w:name="_Toc20823315"/>
      <w:r/>
      <w:bookmarkStart w:id="203" w:name="_Toc16938559"/>
      <w:r/>
      <w:bookmarkStart w:id="204" w:name="_Toc513029243"/>
      <w:r>
        <w:rPr>
          <w:rFonts w:hint="eastAsia" w:ascii="Times New Roman" w:hAnsi="Times New Roman"/>
          <w:bCs/>
          <w:caps w:val="0"/>
          <w:color w:val="000000"/>
          <w:sz w:val="24"/>
          <w:highlight w:val="none"/>
        </w:rPr>
        <w:t xml:space="preserve">以下为中标后签定本项目合同的通用条款，投标人不得提出实质性的修改。</w:t>
      </w:r>
      <w:r>
        <w:rPr>
          <w:rFonts w:ascii="Times New Roman" w:hAnsi="Times New Roman"/>
          <w:bCs/>
          <w:caps w:val="0"/>
          <w:color w:val="000000"/>
          <w:sz w:val="24"/>
          <w:highlight w:val="none"/>
        </w:rPr>
      </w:r>
      <w:r/>
    </w:p>
    <w:p>
      <w:pPr>
        <w:pStyle w:val="977"/>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02"/>
      <w:r/>
      <w:bookmarkEnd w:id="203"/>
      <w:r/>
      <w:bookmarkEnd w:id="204"/>
      <w:r>
        <w:rPr>
          <w:rFonts w:ascii="Times New Roman" w:hAnsi="Times New Roman"/>
          <w:bCs/>
          <w:caps w:val="0"/>
          <w:color w:val="000000"/>
          <w:sz w:val="24"/>
          <w:highlight w:val="none"/>
        </w:rPr>
      </w:r>
      <w:r/>
    </w:p>
    <w:p>
      <w:pPr>
        <w:pStyle w:val="977"/>
        <w:jc w:val="center"/>
        <w:spacing w:before="120" w:after="120"/>
        <w:rPr>
          <w:rFonts w:hint="eastAsia" w:ascii="Times New Roman" w:hAnsi="Times New Roman" w:eastAsia="宋体" w:cs="Times New Roman"/>
          <w:b/>
          <w:caps w:val="0"/>
          <w:color w:val="000000"/>
          <w:sz w:val="30"/>
          <w:highlight w:val="none"/>
        </w:rPr>
        <w:outlineLvl w:val="9"/>
      </w:pPr>
      <w:r/>
      <w:bookmarkStart w:id="205" w:name="_Hlt16619369"/>
      <w:r/>
      <w:bookmarkEnd w:id="205"/>
      <w:r/>
      <w:bookmarkStart w:id="206" w:name="_Toc17049"/>
      <w:r/>
      <w:bookmarkStart w:id="207" w:name="_Toc155086567"/>
      <w:r>
        <w:rPr>
          <w:rFonts w:hint="eastAsia" w:ascii="Times New Roman" w:hAnsi="Times New Roman" w:eastAsia="宋体" w:cs="Times New Roman"/>
          <w:b/>
          <w:caps w:val="0"/>
          <w:color w:val="000000"/>
          <w:sz w:val="30"/>
          <w:highlight w:val="none"/>
        </w:rPr>
        <w:t xml:space="preserve">政府采购合同（货物）</w:t>
      </w:r>
      <w:bookmarkEnd w:id="206"/>
      <w:r/>
      <w:bookmarkEnd w:id="207"/>
      <w:r>
        <w:rPr>
          <w:rFonts w:hint="eastAsia" w:ascii="Times New Roman" w:hAnsi="Times New Roman" w:eastAsia="宋体" w:cs="Times New Roman"/>
          <w:b/>
          <w:caps w:val="0"/>
          <w:color w:val="000000"/>
          <w:sz w:val="30"/>
          <w:highlight w:val="none"/>
        </w:rPr>
      </w:r>
      <w:r/>
    </w:p>
    <w:p>
      <w:pPr>
        <w:pStyle w:val="97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合同编号： </w:t>
      </w:r>
      <w:r>
        <w:rPr>
          <w:rFonts w:hint="eastAsia" w:ascii="宋体" w:hAnsi="宋体" w:eastAsia="宋体" w:cs="宋体"/>
          <w:sz w:val="24"/>
          <w:szCs w:val="24"/>
          <w:highlight w:val="none"/>
        </w:rPr>
      </w:r>
      <w:r/>
    </w:p>
    <w:p>
      <w:pPr>
        <w:pStyle w:val="977"/>
        <w:ind w:right="1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内审号：</w:t>
      </w:r>
      <w:r>
        <w:rPr>
          <w:rFonts w:hint="eastAsia" w:ascii="宋体" w:hAnsi="宋体" w:eastAsia="宋体" w:cs="宋体"/>
          <w:sz w:val="24"/>
          <w:szCs w:val="24"/>
          <w:highlight w:val="none"/>
          <w:lang w:val="en-US" w:eastAsia="zh-CN"/>
        </w:rPr>
        <w:t xml:space="preserve">2025-</w:t>
      </w:r>
      <w:r>
        <w:rPr>
          <w:rFonts w:hint="eastAsia" w:ascii="宋体" w:hAnsi="宋体" w:eastAsia="宋体" w:cs="宋体"/>
          <w:sz w:val="24"/>
          <w:szCs w:val="24"/>
          <w:highlight w:val="none"/>
        </w:rPr>
      </w:r>
      <w:r/>
    </w:p>
    <w:p>
      <w:pPr>
        <w:pStyle w:val="977"/>
        <w:ind w:firstLine="480"/>
        <w:spacing w:line="440" w:lineRule="exact"/>
        <w:rPr>
          <w:rFonts w:hint="eastAsia" w:ascii="宋体" w:hAnsi="宋体" w:eastAsia="宋体" w:cs="Times New Roman"/>
          <w:sz w:val="24"/>
          <w:szCs w:val="24"/>
          <w:highlight w:val="none"/>
          <w:u w:val="none"/>
          <w:lang w:eastAsia="zh-CN"/>
        </w:rPr>
      </w:pPr>
      <w:r>
        <w:rPr>
          <w:rFonts w:hint="eastAsia" w:ascii="宋体" w:hAnsi="宋体" w:eastAsia="宋体" w:cs="Times New Roman"/>
          <w:sz w:val="24"/>
          <w:szCs w:val="24"/>
          <w:highlight w:val="none"/>
        </w:rPr>
        <w:t xml:space="preserve">采购人</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甲方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江苏省人民医院宿迁医院</w:t>
      </w:r>
      <w:r>
        <w:rPr>
          <w:rFonts w:hint="eastAsia" w:ascii="宋体" w:hAnsi="宋体" w:eastAsia="宋体" w:cs="Times New Roman"/>
          <w:sz w:val="24"/>
          <w:szCs w:val="24"/>
          <w:highlight w:val="none"/>
          <w:u w:val="none"/>
          <w:lang w:eastAsia="zh-CN"/>
        </w:rPr>
      </w:r>
      <w:r/>
    </w:p>
    <w:p>
      <w:pPr>
        <w:pStyle w:val="977"/>
        <w:ind w:firstLine="480"/>
        <w:spacing w:line="440" w:lineRule="exact"/>
        <w:rPr>
          <w:rFonts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none"/>
          <w:lang w:val="en-US" w:eastAsia="zh-CN"/>
        </w:rPr>
        <w:t xml:space="preserve">地址：</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u w:val="single"/>
          <w:lang w:val="en-US" w:eastAsia="zh-CN"/>
        </w:rPr>
      </w:r>
      <w:r/>
    </w:p>
    <w:p>
      <w:pPr>
        <w:pStyle w:val="977"/>
        <w:ind w:firstLine="480"/>
        <w:spacing w:line="440" w:lineRule="exact"/>
        <w:rPr>
          <w:rFonts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none"/>
        </w:rPr>
        <w:t xml:space="preserve">成交人</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乙方</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u w:val="single"/>
          <w:lang w:val="en-US" w:eastAsia="zh-CN"/>
        </w:rPr>
      </w:r>
      <w:r/>
    </w:p>
    <w:p>
      <w:pPr>
        <w:pStyle w:val="977"/>
        <w:ind w:firstLine="480"/>
        <w:spacing w:line="360" w:lineRule="auto"/>
        <w:rPr>
          <w:rFonts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none"/>
          <w:lang w:val="en-US" w:eastAsia="zh-CN"/>
        </w:rPr>
        <w:t xml:space="preserve">地址：</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u w:val="single"/>
          <w:lang w:val="en-US" w:eastAsia="zh-CN"/>
        </w:rPr>
      </w:r>
      <w:r/>
    </w:p>
    <w:p>
      <w:pPr>
        <w:pStyle w:val="97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依照《中华人民共和国</w:t>
      </w:r>
      <w:r>
        <w:rPr>
          <w:rFonts w:hint="eastAsia" w:ascii="宋体" w:hAnsi="宋体" w:eastAsia="宋体" w:cs="宋体"/>
          <w:sz w:val="24"/>
          <w:szCs w:val="24"/>
          <w:highlight w:val="none"/>
          <w:lang w:eastAsia="zh-CN"/>
        </w:rPr>
        <w:t xml:space="preserve">政府采购法</w:t>
      </w:r>
      <w:r>
        <w:rPr>
          <w:rFonts w:hint="eastAsia" w:ascii="宋体" w:hAnsi="宋体" w:eastAsia="宋体" w:cs="宋体"/>
          <w:sz w:val="24"/>
          <w:szCs w:val="24"/>
          <w:highlight w:val="none"/>
        </w:rPr>
        <w:t xml:space="preserve">》《中华人民共和国民法典》及其他有关法律、行政法规，遵循平等、自愿、公平和诚实信用的原则，双方就</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号项目名称为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采购项目</w:t>
      </w:r>
      <w:r>
        <w:rPr>
          <w:rFonts w:hint="eastAsia" w:ascii="宋体" w:hAnsi="宋体" w:eastAsia="宋体" w:cs="宋体"/>
          <w:sz w:val="24"/>
          <w:szCs w:val="24"/>
          <w:highlight w:val="none"/>
        </w:rPr>
        <w:t xml:space="preserve">的采购</w:t>
      </w:r>
      <w:r>
        <w:rPr>
          <w:rFonts w:hint="eastAsia" w:ascii="宋体" w:hAnsi="宋体" w:eastAsia="宋体" w:cs="宋体"/>
          <w:bCs/>
          <w:sz w:val="24"/>
          <w:szCs w:val="24"/>
          <w:highlight w:val="none"/>
        </w:rPr>
        <w:t xml:space="preserve">相关</w:t>
      </w:r>
      <w:r>
        <w:rPr>
          <w:rFonts w:hint="eastAsia" w:ascii="宋体" w:hAnsi="宋体" w:eastAsia="宋体" w:cs="宋体"/>
          <w:sz w:val="24"/>
          <w:szCs w:val="24"/>
          <w:highlight w:val="none"/>
        </w:rPr>
        <w:t xml:space="preserve">事项，达成如下合同条款：</w:t>
      </w:r>
      <w:r>
        <w:rPr>
          <w:rFonts w:hint="eastAsia" w:ascii="宋体" w:hAnsi="宋体" w:eastAsia="宋体" w:cs="宋体"/>
          <w:sz w:val="24"/>
          <w:szCs w:val="24"/>
          <w:highlight w:val="none"/>
        </w:rPr>
      </w:r>
      <w:r/>
    </w:p>
    <w:p>
      <w:pPr>
        <w:pStyle w:val="977"/>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第一条  合同组成</w:t>
      </w:r>
      <w:r>
        <w:rPr>
          <w:rFonts w:hint="eastAsia" w:ascii="宋体" w:hAnsi="宋体" w:eastAsia="宋体" w:cs="宋体"/>
          <w:b/>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1.本合同条款；</w:t>
      </w:r>
      <w:r>
        <w:rPr>
          <w:rFonts w:hint="eastAsia" w:ascii="宋体" w:hAnsi="宋体" w:eastAsia="宋体" w:cs="宋体"/>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color w:val="000000"/>
          <w:sz w:val="24"/>
          <w:highlight w:val="none"/>
          <w:lang w:val="en-US" w:eastAsia="zh-CN" w:bidi="ar-SA"/>
        </w:rPr>
        <w:t xml:space="preserve">招标文件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color w:val="000000"/>
          <w:sz w:val="24"/>
          <w:highlight w:val="none"/>
          <w:lang w:val="en-US" w:eastAsia="zh-CN" w:bidi="ar-SA"/>
        </w:rPr>
        <w:t xml:space="preserve">乙方投标文件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color w:val="000000"/>
          <w:sz w:val="24"/>
          <w:highlight w:val="none"/>
          <w:lang w:val="en-US" w:eastAsia="zh-CN" w:bidi="ar-SA"/>
        </w:rPr>
        <w:t xml:space="preserve">中标</w:t>
      </w:r>
      <w:r>
        <w:rPr>
          <w:rFonts w:hint="eastAsia" w:ascii="宋体" w:hAnsi="宋体" w:eastAsia="宋体" w:cs="宋体"/>
          <w:sz w:val="24"/>
          <w:szCs w:val="24"/>
          <w:highlight w:val="none"/>
          <w:lang w:val="en-US" w:eastAsia="zh-CN" w:bidi="ar-SA"/>
        </w:rPr>
        <w:t xml:space="preserve">（成交）通知书。</w:t>
      </w:r>
      <w:r>
        <w:rPr>
          <w:rFonts w:hint="eastAsia" w:ascii="宋体" w:hAnsi="宋体" w:eastAsia="宋体" w:cs="宋体"/>
          <w:sz w:val="24"/>
          <w:szCs w:val="24"/>
          <w:highlight w:val="none"/>
          <w:lang w:val="en-US" w:eastAsia="zh-CN" w:bidi="ar-SA"/>
        </w:rPr>
      </w:r>
      <w:r/>
    </w:p>
    <w:p>
      <w:pPr>
        <w:pStyle w:val="977"/>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第二条合同标的</w:t>
      </w:r>
      <w:r>
        <w:rPr>
          <w:rFonts w:hint="eastAsia" w:ascii="宋体" w:hAnsi="宋体" w:eastAsia="宋体" w:cs="宋体"/>
          <w:b/>
          <w:sz w:val="24"/>
          <w:szCs w:val="24"/>
          <w:highlight w:val="none"/>
          <w:lang w:val="en-US" w:eastAsia="zh-CN" w:bidi="ar-SA"/>
        </w:rPr>
      </w:r>
      <w:r/>
    </w:p>
    <w:p>
      <w:pPr>
        <w:pStyle w:val="977"/>
        <w:ind w:left="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乙方根据甲方需求提供下列产品</w:t>
      </w:r>
      <w:r>
        <w:rPr>
          <w:rFonts w:hint="eastAsia" w:ascii="宋体" w:hAnsi="宋体" w:eastAsia="宋体" w:cs="宋体"/>
          <w:color w:val="000000"/>
          <w:sz w:val="24"/>
          <w:szCs w:val="24"/>
          <w:highlight w:val="none"/>
          <w:lang w:val="en-US" w:eastAsia="zh-CN" w:bidi="ar-SA"/>
        </w:rPr>
        <w:t xml:space="preserve">，具体详见</w:t>
      </w:r>
      <w:r>
        <w:rPr>
          <w:rFonts w:hint="eastAsia" w:ascii="宋体" w:hAnsi="宋体" w:eastAsia="宋体" w:cs="宋体"/>
          <w:sz w:val="24"/>
          <w:szCs w:val="24"/>
          <w:highlight w:val="none"/>
          <w:lang w:val="en-US" w:eastAsia="zh-CN" w:bidi="ar-SA"/>
        </w:rPr>
        <w:t xml:space="preserve">产品清单。</w:t>
      </w:r>
      <w:r>
        <w:rPr>
          <w:rFonts w:hint="eastAsia" w:ascii="宋体" w:hAnsi="宋体" w:eastAsia="宋体" w:cs="宋体"/>
          <w:sz w:val="24"/>
          <w:szCs w:val="24"/>
          <w:highlight w:val="none"/>
          <w:lang w:val="en-US" w:eastAsia="zh-CN" w:bidi="ar-SA"/>
        </w:rPr>
      </w:r>
      <w:r/>
    </w:p>
    <w:tbl>
      <w:tblPr>
        <w:tblW w:w="90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57"/>
        <w:gridCol w:w="3090"/>
        <w:gridCol w:w="2285"/>
        <w:gridCol w:w="2285"/>
      </w:tblGrid>
      <w:tr>
        <w:trPr>
          <w:trHeight w:val="612"/>
        </w:trPr>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pStyle w:val="977"/>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pStyle w:val="977"/>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名称</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7"/>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产地品牌</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7"/>
              <w:jc w:val="center"/>
              <w:spacing w:line="36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优惠率</w:t>
            </w:r>
            <w:r>
              <w:rPr>
                <w:rFonts w:ascii="宋体" w:hAnsi="宋体" w:eastAsia="宋体" w:cs="宋体"/>
                <w:sz w:val="24"/>
                <w:szCs w:val="24"/>
                <w:highlight w:val="none"/>
                <w:lang w:val="en-US" w:eastAsia="zh-CN" w:bidi="ar-SA"/>
              </w:rPr>
            </w:r>
            <w:r/>
          </w:p>
        </w:tc>
      </w:tr>
      <w:tr>
        <w:trPr>
          <w:trHeight w:val="623"/>
        </w:trPr>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pStyle w:val="977"/>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pStyle w:val="977"/>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7"/>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7"/>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本合同总价款包括设备设计、制造、包装、仓储、运输、验收合格之前和全保期内备品备件发生的所有含税费用以及乙方应当提供的售后服务费用。</w:t>
      </w:r>
      <w:r>
        <w:rPr>
          <w:rFonts w:hint="eastAsia" w:ascii="宋体" w:hAnsi="宋体" w:eastAsia="宋体" w:cs="宋体"/>
          <w:sz w:val="24"/>
          <w:szCs w:val="24"/>
          <w:highlight w:val="none"/>
          <w:lang w:val="en-US" w:eastAsia="zh-CN" w:bidi="ar-SA"/>
        </w:rPr>
      </w:r>
      <w:r/>
    </w:p>
    <w:p>
      <w:pPr>
        <w:pStyle w:val="977"/>
        <w:ind w:left="42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第三条   质量技术标准</w:t>
      </w:r>
      <w:r>
        <w:rPr>
          <w:rFonts w:hint="eastAsia" w:ascii="宋体" w:hAnsi="宋体" w:eastAsia="宋体" w:cs="宋体"/>
          <w:b/>
          <w:sz w:val="24"/>
          <w:szCs w:val="24"/>
          <w:highlight w:val="none"/>
          <w:lang w:val="en-US" w:eastAsia="zh-CN" w:bidi="ar-SA"/>
        </w:rPr>
      </w:r>
      <w:r/>
    </w:p>
    <w:p>
      <w:pPr>
        <w:pStyle w:val="97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乙方提供的设备性能及质量应按照法律规定符合相应的国家标准、行业标准或企业标准，以其中最高标准为准。</w:t>
      </w:r>
      <w:r>
        <w:rPr>
          <w:rFonts w:hint="eastAsia" w:ascii="宋体" w:hAnsi="宋体" w:eastAsia="宋体" w:cs="宋体"/>
          <w:color w:val="000000"/>
          <w:sz w:val="24"/>
          <w:szCs w:val="24"/>
          <w:highlight w:val="none"/>
          <w:lang w:val="en-US" w:eastAsia="zh-CN" w:bidi="ar-SA"/>
        </w:rPr>
      </w:r>
      <w:r/>
    </w:p>
    <w:p>
      <w:pPr>
        <w:pStyle w:val="977"/>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2.乙方所提供设备的技术规格应与采购文件规定的技术规格以及响应文件的技术规格响应表相一致。</w:t>
      </w:r>
      <w:r>
        <w:rPr>
          <w:rFonts w:hint="eastAsia" w:ascii="宋体" w:hAnsi="宋体" w:eastAsia="宋体" w:cs="宋体"/>
          <w:sz w:val="24"/>
          <w:szCs w:val="24"/>
          <w:highlight w:val="none"/>
          <w:lang w:val="en-US" w:eastAsia="zh-CN" w:bidi="ar-SA"/>
        </w:rPr>
      </w:r>
      <w:r/>
    </w:p>
    <w:p>
      <w:pPr>
        <w:pStyle w:val="977"/>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3.乙方应保证设备是全新、未使用过的原装合格正品，同时应有相应生产企业的合格证或质量检测证明、产品说明书等证件。</w:t>
      </w:r>
      <w:r>
        <w:rPr>
          <w:rFonts w:hint="eastAsia" w:ascii="宋体" w:hAnsi="宋体" w:eastAsia="宋体" w:cs="宋体"/>
          <w:sz w:val="24"/>
          <w:szCs w:val="24"/>
          <w:highlight w:val="none"/>
          <w:lang w:val="en-US" w:eastAsia="zh-CN" w:bidi="ar-SA"/>
        </w:rPr>
      </w:r>
      <w:r/>
    </w:p>
    <w:p>
      <w:pPr>
        <w:pStyle w:val="977"/>
        <w:ind w:right="-73" w:firstLine="482"/>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第四条  售后服务</w:t>
      </w:r>
      <w:r>
        <w:rPr>
          <w:rFonts w:hint="eastAsia" w:ascii="宋体" w:hAnsi="宋体" w:eastAsia="宋体" w:cs="宋体"/>
          <w:color w:val="000000"/>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1.验收通过之日起，提供</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年原厂免费全保。</w:t>
      </w:r>
      <w:r>
        <w:rPr>
          <w:rFonts w:hint="eastAsia" w:ascii="宋体" w:hAnsi="宋体" w:eastAsia="宋体" w:cs="宋体"/>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免费全保期内，如产品出现任何质量事件，中标人售后人员须在4个小时之内到达现场处理，不得影响我院的正常工作。在国家相关法律法规规定范围内上报的，需及时上报相关部门，由此产生的相关损失由中标人承担。如3个工作日内不能修复须进行换货确保甲方能正常开展工作；乙方须保证设备在设计使用周期内能更换到原厂配件。</w:t>
      </w:r>
      <w:r>
        <w:rPr>
          <w:rFonts w:hint="eastAsia" w:ascii="宋体" w:hAnsi="宋体" w:eastAsia="宋体" w:cs="宋体"/>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3.免费维保期内器械损坏由乙方负责发回厂家免费维修，维修后不能达到使用标准的免费更换新产品，由此产生的一切费用由乙方承担。</w:t>
      </w:r>
      <w:r>
        <w:rPr>
          <w:rFonts w:hint="eastAsia" w:ascii="宋体" w:hAnsi="宋体" w:eastAsia="宋体" w:cs="宋体"/>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技术服务：乙方提供合同设备安装调试以及相应服务。在安装调试过程中或安装调试结束后，乙方工程师或有关人员有义务对甲方工程师和操作人员进行现场维修、保养、操作培训，解答甲方人员提出的问题，必要时提供正规培训班培训，确保甲方操作人员掌握日常工作所需的基本工作方法、工程师掌握基本的维护保养操作技术为止。</w:t>
      </w:r>
      <w:r>
        <w:rPr>
          <w:rFonts w:hint="eastAsia" w:ascii="宋体" w:hAnsi="宋体" w:eastAsia="宋体" w:cs="宋体"/>
          <w:sz w:val="24"/>
          <w:szCs w:val="24"/>
          <w:highlight w:val="none"/>
          <w:lang w:val="en-US" w:eastAsia="zh-CN" w:bidi="ar-SA"/>
        </w:rPr>
      </w:r>
      <w:r/>
    </w:p>
    <w:p>
      <w:pPr>
        <w:pStyle w:val="977"/>
        <w:numPr>
          <w:ilvl w:val="0"/>
          <w:numId w:val="4"/>
        </w:numPr>
        <w:ind w:left="1247" w:hanging="765"/>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 交付</w:t>
      </w:r>
      <w:r>
        <w:rPr>
          <w:rFonts w:hint="eastAsia" w:ascii="宋体" w:hAnsi="宋体" w:eastAsia="宋体" w:cs="宋体"/>
          <w:b/>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1.交付时间：中标人应为我院提供免费配送服务，每次配送的时间和数量以中标人收到的采购计划为准，原则上中标人应在收到采购计划后72小时内送达；属加急供货的应在4小时内送达。</w:t>
      </w:r>
      <w:r>
        <w:rPr>
          <w:rFonts w:hint="eastAsia" w:ascii="宋体" w:hAnsi="宋体" w:eastAsia="宋体" w:cs="宋体"/>
          <w:sz w:val="24"/>
          <w:szCs w:val="24"/>
          <w:highlight w:val="none"/>
          <w:lang w:val="en-US" w:eastAsia="zh-CN" w:bidi="ar-SA"/>
        </w:rPr>
      </w:r>
      <w:r/>
    </w:p>
    <w:p>
      <w:pPr>
        <w:pStyle w:val="977"/>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2.交付地点：甲方指定地点。</w:t>
      </w:r>
      <w:r>
        <w:rPr>
          <w:rFonts w:hint="eastAsia" w:ascii="宋体" w:hAnsi="宋体" w:eastAsia="宋体" w:cs="宋体"/>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3.交付约定：中标人提供产品时，保证按产品质量法和国家有关规定，随产品提供种类齐全、内容标准的合格证或质量检测证明、产品说明书等证件。</w:t>
      </w:r>
      <w:r>
        <w:rPr>
          <w:rFonts w:hint="eastAsia" w:ascii="宋体" w:hAnsi="宋体" w:eastAsia="宋体" w:cs="宋体"/>
          <w:sz w:val="24"/>
          <w:szCs w:val="24"/>
          <w:highlight w:val="none"/>
          <w:lang w:val="en-US" w:eastAsia="zh-CN" w:bidi="ar-SA"/>
        </w:rPr>
      </w:r>
      <w:r/>
    </w:p>
    <w:p>
      <w:pPr>
        <w:pStyle w:val="977"/>
        <w:ind w:firstLine="482"/>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第六条  验收</w:t>
      </w:r>
      <w:r>
        <w:rPr>
          <w:rFonts w:hint="eastAsia" w:ascii="宋体" w:hAnsi="宋体" w:eastAsia="宋体" w:cs="宋体"/>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1.验收时间：经甲方临床</w:t>
      </w:r>
      <w:r>
        <w:rPr>
          <w:rFonts w:hint="eastAsia" w:ascii="宋体" w:hAnsi="宋体" w:eastAsia="宋体" w:cs="宋体"/>
          <w:sz w:val="24"/>
          <w:szCs w:val="24"/>
          <w:highlight w:val="none"/>
          <w:lang w:val="en-US" w:eastAsia="zh-CN"/>
        </w:rPr>
        <w:t xml:space="preserve">试</w:t>
      </w:r>
      <w:r>
        <w:rPr>
          <w:rFonts w:hint="eastAsia" w:ascii="宋体" w:hAnsi="宋体" w:eastAsia="宋体" w:cs="宋体"/>
          <w:sz w:val="24"/>
          <w:szCs w:val="24"/>
          <w:highlight w:val="none"/>
        </w:rPr>
        <w:t xml:space="preserve">用并</w:t>
      </w:r>
      <w:r>
        <w:rPr>
          <w:rFonts w:hint="eastAsia" w:ascii="宋体" w:hAnsi="宋体" w:eastAsia="宋体" w:cs="宋体"/>
          <w:sz w:val="24"/>
          <w:szCs w:val="24"/>
          <w:highlight w:val="none"/>
          <w:u w:val="single"/>
        </w:rPr>
        <w:t xml:space="preserve">达到验收标准后</w:t>
      </w:r>
      <w:r>
        <w:rPr>
          <w:rFonts w:hint="eastAsia" w:ascii="宋体" w:hAnsi="宋体" w:eastAsia="宋体" w:cs="宋体"/>
          <w:sz w:val="24"/>
          <w:szCs w:val="24"/>
          <w:highlight w:val="none"/>
        </w:rPr>
        <w:t xml:space="preserve">，甲方根据合同约定组织验收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7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2.验收内容：包括</w:t>
      </w:r>
      <w:r>
        <w:rPr>
          <w:rFonts w:hint="eastAsia" w:ascii="宋体" w:hAnsi="宋体" w:eastAsia="宋体" w:cs="宋体"/>
          <w:sz w:val="24"/>
          <w:szCs w:val="24"/>
          <w:highlight w:val="none"/>
          <w:lang w:val="en-US" w:eastAsia="zh-CN"/>
        </w:rPr>
        <w:t xml:space="preserve">器械</w:t>
      </w:r>
      <w:r>
        <w:rPr>
          <w:rFonts w:hint="eastAsia" w:ascii="宋体" w:hAnsi="宋体" w:eastAsia="宋体" w:cs="宋体"/>
          <w:sz w:val="24"/>
          <w:szCs w:val="24"/>
          <w:highlight w:val="none"/>
        </w:rPr>
        <w:t xml:space="preserve">品牌、型号、规格、数量</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是否符合合同规定，外观质量、产品包装是否完好（隐藏部件除外）、安装调试是否合格，所提供</w:t>
      </w:r>
      <w:r>
        <w:rPr>
          <w:rFonts w:hint="eastAsia" w:ascii="宋体" w:hAnsi="宋体" w:eastAsia="宋体" w:cs="宋体"/>
          <w:sz w:val="24"/>
          <w:szCs w:val="24"/>
          <w:highlight w:val="none"/>
          <w:lang w:val="en-US" w:eastAsia="zh-CN"/>
        </w:rPr>
        <w:t xml:space="preserve">器械</w:t>
      </w:r>
      <w:r>
        <w:rPr>
          <w:rFonts w:hint="eastAsia" w:ascii="宋体" w:hAnsi="宋体" w:eastAsia="宋体" w:cs="宋体"/>
          <w:sz w:val="24"/>
          <w:szCs w:val="24"/>
          <w:highlight w:val="none"/>
        </w:rPr>
        <w:t xml:space="preserve">的装箱清单、原厂保修卡、工具等是否齐全。</w:t>
      </w:r>
      <w:r>
        <w:rPr>
          <w:rFonts w:hint="eastAsia" w:ascii="宋体" w:hAnsi="宋体" w:eastAsia="宋体" w:cs="宋体"/>
          <w:sz w:val="24"/>
          <w:szCs w:val="24"/>
          <w:highlight w:val="none"/>
        </w:rPr>
      </w:r>
      <w:r/>
    </w:p>
    <w:p>
      <w:pPr>
        <w:pStyle w:val="977"/>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t xml:space="preserve">甲方在验收中如发现产品的品种、规格、型号、数量、包装等不符合要求的应先妥善保管，并在二十日之内向乙方提出异议，要求退货，否则视为所交产品符合要求；乙方在接到甲方书面意见后，应在3天内予以处理</w:t>
      </w:r>
      <w:r>
        <w:rPr>
          <w:rFonts w:hint="eastAsia" w:ascii="宋体" w:hAnsi="宋体" w:eastAsia="宋体" w:cs="宋体"/>
          <w:sz w:val="24"/>
          <w:szCs w:val="24"/>
          <w:highlight w:val="none"/>
          <w:lang w:eastAsia="zh-CN"/>
        </w:rPr>
        <w:t xml:space="preserve">；如乙方</w:t>
      </w:r>
      <w:r>
        <w:rPr>
          <w:rFonts w:hint="eastAsia" w:ascii="宋体" w:hAnsi="宋体" w:eastAsia="宋体" w:cs="宋体"/>
          <w:sz w:val="24"/>
          <w:szCs w:val="24"/>
          <w:highlight w:val="none"/>
          <w:lang w:val="en-US" w:eastAsia="zh-CN"/>
        </w:rPr>
        <w:t xml:space="preserve">3天内未作处理或处理不到位的，甲方有权根据实际情况做验收不合格或违约处理。</w:t>
      </w:r>
      <w:r>
        <w:rPr>
          <w:rFonts w:hint="eastAsia" w:ascii="宋体" w:hAnsi="宋体" w:eastAsia="宋体" w:cs="宋体"/>
          <w:sz w:val="24"/>
          <w:szCs w:val="24"/>
          <w:highlight w:val="none"/>
        </w:rPr>
        <w:t xml:space="preserve">如乙方交付货物内在品质有问题，乙方应根据产品保质期承担责任，质量检测根据甲方、乙方共同认可的检验机构检测结果为准，检测费用由乙方承担。</w:t>
      </w:r>
      <w:r>
        <w:rPr>
          <w:rFonts w:hint="eastAsia" w:ascii="宋体" w:hAnsi="宋体" w:eastAsia="宋体" w:cs="宋体"/>
          <w:sz w:val="24"/>
          <w:szCs w:val="24"/>
          <w:highlight w:val="none"/>
        </w:rPr>
      </w:r>
      <w:r/>
    </w:p>
    <w:p>
      <w:pPr>
        <w:pStyle w:val="977"/>
        <w:ind w:firstLine="482"/>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第七条  付款</w:t>
      </w:r>
      <w:r>
        <w:rPr>
          <w:rFonts w:hint="eastAsia" w:ascii="宋体" w:hAnsi="宋体" w:eastAsia="宋体" w:cs="宋体"/>
          <w:sz w:val="24"/>
          <w:szCs w:val="24"/>
          <w:highlight w:val="none"/>
          <w:lang w:val="en-US" w:eastAsia="zh-CN" w:bidi="ar-SA"/>
        </w:rPr>
      </w:r>
      <w:r/>
    </w:p>
    <w:p>
      <w:pPr>
        <w:pStyle w:val="977"/>
        <w:ind w:firstLine="480"/>
        <w:pageBreakBefore w:val="0"/>
        <w:spacing w:line="360" w:lineRule="auto"/>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预付款：</w:t>
      </w:r>
      <w:r>
        <w:rPr>
          <w:rFonts w:hint="eastAsia" w:ascii="宋体" w:hAnsi="宋体" w:eastAsia="宋体" w:cs="宋体"/>
          <w:color w:val="000000"/>
          <w:sz w:val="24"/>
          <w:szCs w:val="24"/>
          <w:highlight w:val="none"/>
          <w:lang w:val="en-US" w:eastAsia="zh-CN"/>
        </w:rPr>
        <w:t xml:space="preserve">协议配送，按需采购。协议签订后向乙方支付合同价款的30%作为预付款；</w:t>
      </w:r>
      <w:r>
        <w:rPr>
          <w:rFonts w:hint="eastAsia" w:ascii="宋体" w:hAnsi="宋体" w:eastAsia="宋体" w:cs="宋体"/>
          <w:b w:val="0"/>
          <w:bCs w:val="0"/>
          <w:caps w:val="0"/>
          <w:color w:val="000000"/>
          <w:sz w:val="24"/>
          <w:szCs w:val="24"/>
          <w:highlight w:val="none"/>
          <w:lang w:val="en-US" w:eastAsia="zh-CN"/>
        </w:rPr>
      </w:r>
      <w:r/>
    </w:p>
    <w:p>
      <w:pPr>
        <w:pStyle w:val="977"/>
        <w:ind w:firstLine="480"/>
        <w:pageBreakBefore w:val="0"/>
        <w:spacing w:line="360" w:lineRule="auto"/>
        <w:rPr>
          <w:rFonts w:hint="eastAsia" w:ascii="宋体" w:hAnsi="宋体" w:eastAsia="宋体" w:cs="宋体"/>
          <w:b w:val="0"/>
          <w:bCs w:val="0"/>
          <w:caps w:val="0"/>
          <w:color w:val="000000"/>
          <w:sz w:val="24"/>
          <w:szCs w:val="24"/>
          <w:highlight w:val="none"/>
          <w:u w:val="none"/>
          <w:lang w:val="en-US" w:eastAsia="zh-CN"/>
        </w:rPr>
      </w:pPr>
      <w:r>
        <w:rPr>
          <w:rFonts w:hint="eastAsia" w:ascii="宋体" w:hAnsi="宋体" w:eastAsia="宋体" w:cs="宋体"/>
          <w:b w:val="0"/>
          <w:bCs w:val="0"/>
          <w:caps w:val="0"/>
          <w:color w:val="000000"/>
          <w:sz w:val="24"/>
          <w:szCs w:val="24"/>
          <w:highlight w:val="none"/>
          <w:lang w:val="en-US" w:eastAsia="zh-CN"/>
        </w:rPr>
        <w:t xml:space="preserve">进度款：</w:t>
      </w:r>
      <w:r>
        <w:rPr>
          <w:rFonts w:hint="eastAsia" w:ascii="宋体" w:hAnsi="宋体" w:eastAsia="宋体" w:cs="宋体"/>
          <w:b w:val="0"/>
          <w:bCs w:val="0"/>
          <w:caps w:val="0"/>
          <w:color w:val="000000"/>
          <w:sz w:val="24"/>
          <w:szCs w:val="24"/>
          <w:highlight w:val="none"/>
          <w:u w:val="none"/>
          <w:lang w:val="en-US" w:eastAsia="zh-CN"/>
        </w:rPr>
        <w:t xml:space="preserve">达到支付条件后，收到发票10个工作日内付款。付款周期：到货后一年。</w:t>
      </w:r>
      <w:r>
        <w:rPr>
          <w:rFonts w:hint="eastAsia" w:ascii="宋体" w:hAnsi="宋体" w:eastAsia="宋体" w:cs="宋体"/>
          <w:b w:val="0"/>
          <w:bCs w:val="0"/>
          <w:caps w:val="0"/>
          <w:color w:val="000000"/>
          <w:sz w:val="24"/>
          <w:szCs w:val="24"/>
          <w:highlight w:val="none"/>
          <w:u w:val="none"/>
          <w:lang w:val="en-US" w:eastAsia="zh-CN"/>
        </w:rPr>
      </w:r>
      <w:r/>
    </w:p>
    <w:p>
      <w:pPr>
        <w:pStyle w:val="977"/>
        <w:ind w:firstLine="480"/>
        <w:pageBreakBefore w:val="0"/>
        <w:spacing w:line="360" w:lineRule="auto"/>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注：在签订合同时，乙方明确表示无需预付款或者主动要求降低预付款比例的金额，甲方可不适用预付款规定。</w:t>
      </w:r>
      <w:r>
        <w:rPr>
          <w:rFonts w:hint="eastAsia" w:ascii="宋体" w:hAnsi="宋体" w:eastAsia="宋体" w:cs="宋体"/>
          <w:b w:val="0"/>
          <w:bCs w:val="0"/>
          <w:caps w:val="0"/>
          <w:color w:val="000000"/>
          <w:sz w:val="24"/>
          <w:szCs w:val="24"/>
          <w:highlight w:val="none"/>
          <w:lang w:val="en-US" w:eastAsia="zh-CN"/>
        </w:rPr>
      </w:r>
      <w:r/>
    </w:p>
    <w:p>
      <w:pPr>
        <w:pStyle w:val="977"/>
        <w:ind w:firstLine="42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甲方开票信息:江苏省人民医院宿迁医院；统一社会信用代码：12321300595589060D。税务发票须以乙方公司名称开具。</w:t>
      </w:r>
      <w:r>
        <w:rPr>
          <w:rFonts w:hint="eastAsia" w:ascii="宋体" w:hAnsi="宋体" w:eastAsia="宋体" w:cs="宋体"/>
          <w:color w:val="000000"/>
          <w:sz w:val="24"/>
          <w:szCs w:val="24"/>
          <w:highlight w:val="none"/>
          <w:lang w:val="en-US" w:eastAsia="zh-CN" w:bidi="ar-SA"/>
        </w:rPr>
      </w:r>
      <w:r/>
    </w:p>
    <w:p>
      <w:pPr>
        <w:pStyle w:val="977"/>
        <w:ind w:firstLine="482"/>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第八条  履约保证金</w:t>
      </w:r>
      <w:r>
        <w:rPr>
          <w:rFonts w:hint="eastAsia" w:ascii="宋体" w:hAnsi="宋体" w:eastAsia="宋体" w:cs="宋体"/>
          <w:b/>
          <w:bCs/>
          <w:color w:val="000000"/>
          <w:sz w:val="24"/>
          <w:szCs w:val="24"/>
          <w:highlight w:val="none"/>
          <w:lang w:val="en-US" w:eastAsia="zh-CN" w:bidi="ar-SA"/>
        </w:rPr>
      </w:r>
      <w:r/>
    </w:p>
    <w:p>
      <w:pPr>
        <w:pStyle w:val="977"/>
        <w:ind w:firstLine="480"/>
        <w:jc w:val="both"/>
        <w:spacing w:line="360" w:lineRule="auto"/>
        <w:widowControl w:val="off"/>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本项目不适用</w:t>
      </w:r>
      <w:r>
        <w:rPr>
          <w:rFonts w:ascii="宋体" w:hAnsi="宋体" w:eastAsia="宋体" w:cs="宋体"/>
          <w:b w:val="0"/>
          <w:bCs/>
          <w:color w:val="000000"/>
          <w:sz w:val="24"/>
          <w:szCs w:val="24"/>
          <w:highlight w:val="none"/>
          <w:lang w:val="en-US" w:eastAsia="zh-CN" w:bidi="ar-SA"/>
        </w:rPr>
      </w:r>
      <w:r/>
    </w:p>
    <w:p>
      <w:pPr>
        <w:pStyle w:val="977"/>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第九条  违约条款</w:t>
      </w:r>
      <w:r>
        <w:rPr>
          <w:rFonts w:hint="eastAsia" w:ascii="宋体" w:hAnsi="宋体" w:eastAsia="宋体" w:cs="宋体"/>
          <w:b/>
          <w:color w:val="000000"/>
          <w:sz w:val="24"/>
          <w:szCs w:val="24"/>
          <w:highlight w:val="none"/>
          <w:lang w:val="en-US" w:eastAsia="zh-CN" w:bidi="ar-SA"/>
        </w:rPr>
      </w:r>
      <w:r/>
    </w:p>
    <w:p>
      <w:pPr>
        <w:pStyle w:val="977"/>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1.乙方不履行或未按约定的时间、地点配送产品或提供伴随服务，甲方可要求乙方支付违约金，乙方每延误1日，违约金为迟交货款的1%，依次递增，迟交产品货款不足以弥补院方损失的，由乙方另行赔偿。</w:t>
      </w:r>
      <w:r>
        <w:rPr>
          <w:rFonts w:hint="eastAsia" w:ascii="宋体" w:hAnsi="宋体" w:eastAsia="宋体" w:cs="宋体"/>
          <w:color w:val="000000"/>
          <w:sz w:val="24"/>
          <w:szCs w:val="24"/>
          <w:highlight w:val="none"/>
          <w:lang w:val="en-US" w:eastAsia="zh-CN" w:bidi="ar-SA"/>
        </w:rPr>
      </w:r>
      <w:r/>
    </w:p>
    <w:p>
      <w:pPr>
        <w:pStyle w:val="977"/>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给甲方造成损失的，乙方应当赔偿由此引起的所有损失。甲方有权解除合同并不支付相应款项，同时保留追究乙方违约责任的权利。</w:t>
      </w:r>
      <w:r>
        <w:rPr>
          <w:rFonts w:hint="eastAsia" w:ascii="宋体" w:hAnsi="宋体" w:eastAsia="宋体" w:cs="宋体"/>
          <w:color w:val="000000"/>
          <w:sz w:val="24"/>
          <w:szCs w:val="24"/>
          <w:highlight w:val="none"/>
          <w:lang w:val="en-US" w:eastAsia="zh-CN" w:bidi="ar-SA"/>
        </w:rPr>
      </w:r>
      <w:r/>
    </w:p>
    <w:p>
      <w:pPr>
        <w:pStyle w:val="977"/>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3.验收后，在免费全保期内，乙方应对由于所供设备设计、工艺或材料的缺陷及安装等而发生的任何不足或故障负责，并承担由此引起的一切后果，</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7"/>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4.在乙方承诺的全保期内，如经乙方两次维修或更换，设备仍不能达到合同约定的质量标准，甲方有权退货并不支付相应款项，已支付的款项乙方须全部退回，并等额赔偿由此造成的一切损失</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7"/>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5.在乙方承诺的全保期内，如乙方售后服务不能按承诺时效响应，</w:t>
      </w:r>
      <w:r>
        <w:rPr>
          <w:rFonts w:hint="eastAsia" w:ascii="宋体" w:hAnsi="宋体" w:eastAsia="宋体" w:cs="宋体"/>
          <w:color w:val="000000"/>
          <w:sz w:val="24"/>
          <w:szCs w:val="24"/>
          <w:highlight w:val="none"/>
        </w:rPr>
        <w:t xml:space="preserve">响应迟延或不响应的，每次承担1000元违约金，因此导致甲方产生额外维修费用的，由乙方承担，甲方可以从</w:t>
      </w:r>
      <w:r>
        <w:rPr>
          <w:rFonts w:hint="eastAsia" w:ascii="宋体" w:hAnsi="宋体" w:eastAsia="宋体" w:cs="宋体"/>
          <w:color w:val="000000"/>
          <w:sz w:val="24"/>
          <w:szCs w:val="24"/>
          <w:highlight w:val="none"/>
          <w:lang w:eastAsia="zh-CN"/>
        </w:rPr>
        <w:t xml:space="preserve">履约保证金</w:t>
      </w:r>
      <w:r>
        <w:rPr>
          <w:rFonts w:hint="eastAsia" w:ascii="宋体" w:hAnsi="宋体" w:eastAsia="宋体" w:cs="宋体"/>
          <w:color w:val="000000"/>
          <w:sz w:val="24"/>
          <w:szCs w:val="24"/>
          <w:highlight w:val="none"/>
          <w:lang w:val="en-US" w:eastAsia="zh-CN"/>
        </w:rPr>
        <w:t xml:space="preserve">或待付货款</w:t>
      </w:r>
      <w:r>
        <w:rPr>
          <w:rFonts w:hint="eastAsia" w:ascii="宋体" w:hAnsi="宋体" w:eastAsia="宋体" w:cs="宋体"/>
          <w:color w:val="000000"/>
          <w:sz w:val="24"/>
          <w:szCs w:val="24"/>
          <w:highlight w:val="none"/>
        </w:rPr>
        <w:t xml:space="preserve">中扣除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由此引起的维修时间按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第四条第</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项约定处理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6.本项目不得转包、分包，如有发生，甲方有权解除合同并不予退还履约保证金，所造成的一切损失由乙方负责</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7.非因乙方原因，甲方未按约定期限付款的，除向乙方支付货款外，须按中国人民银行有关规定向乙方支付</w:t>
      </w:r>
      <w:r>
        <w:rPr>
          <w:rFonts w:hint="eastAsia" w:ascii="宋体" w:hAnsi="宋体" w:eastAsia="宋体" w:cs="宋体"/>
          <w:color w:val="000000"/>
          <w:sz w:val="24"/>
          <w:szCs w:val="24"/>
          <w:highlight w:val="none"/>
          <w:lang w:eastAsia="zh-CN"/>
        </w:rPr>
        <w:t xml:space="preserve">超期利息</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8.因乙方引发的对甲方的行政处罚罚款，由乙方承担。</w:t>
      </w:r>
      <w:r>
        <w:rPr>
          <w:rFonts w:hint="eastAsia" w:ascii="宋体" w:hAnsi="宋体" w:eastAsia="宋体" w:cs="宋体"/>
          <w:color w:val="000000"/>
          <w:sz w:val="24"/>
          <w:szCs w:val="24"/>
          <w:highlight w:val="none"/>
          <w:lang w:val="en-US" w:eastAsia="zh-CN" w:bidi="ar-SA"/>
        </w:rPr>
      </w:r>
      <w:r/>
    </w:p>
    <w:p>
      <w:pPr>
        <w:pStyle w:val="97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乙方应遵守国家有关法规和甲方规定，不得进行任何形式的不正当竞争，否则一经发现甲方将终止乙方在甲方的所有业务。</w:t>
      </w:r>
      <w:r>
        <w:rPr>
          <w:rFonts w:hint="eastAsia" w:ascii="宋体" w:hAnsi="宋体" w:eastAsia="宋体" w:cs="宋体"/>
          <w:color w:val="000000"/>
          <w:sz w:val="24"/>
          <w:szCs w:val="24"/>
          <w:highlight w:val="none"/>
        </w:rPr>
      </w:r>
      <w:r/>
    </w:p>
    <w:p>
      <w:pPr>
        <w:pStyle w:val="977"/>
        <w:ind w:firstLine="48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货物最终验收后，乙方应对由于设计、工艺或材料的缺陷等原因而发生的任何不足或故障负责，并承担由此引起的一切后果。</w:t>
      </w:r>
      <w:r>
        <w:rPr>
          <w:rFonts w:hint="eastAsia" w:ascii="宋体" w:hAnsi="宋体" w:eastAsia="宋体" w:cs="宋体"/>
          <w:color w:val="000000"/>
          <w:sz w:val="24"/>
          <w:szCs w:val="24"/>
          <w:highlight w:val="none"/>
          <w:lang w:val="en-US" w:eastAsia="zh-CN"/>
        </w:rPr>
      </w:r>
      <w:r/>
    </w:p>
    <w:p>
      <w:pPr>
        <w:pStyle w:val="977"/>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第十条  知识产权</w:t>
      </w:r>
      <w:r>
        <w:rPr>
          <w:rFonts w:hint="eastAsia" w:ascii="宋体" w:hAnsi="宋体" w:eastAsia="宋体" w:cs="宋体"/>
          <w:b/>
          <w:color w:val="000000"/>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rPr>
          <w:rFonts w:hint="eastAsia" w:ascii="宋体" w:hAnsi="宋体" w:eastAsia="宋体" w:cs="宋体"/>
          <w:sz w:val="24"/>
          <w:szCs w:val="24"/>
          <w:highlight w:val="none"/>
          <w:lang w:val="en-US" w:eastAsia="zh-CN" w:bidi="ar-SA"/>
        </w:rPr>
      </w:r>
      <w:r/>
    </w:p>
    <w:p>
      <w:pPr>
        <w:pStyle w:val="977"/>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第十一条  合同生效</w:t>
      </w:r>
      <w:r>
        <w:rPr>
          <w:rFonts w:hint="eastAsia" w:ascii="宋体" w:hAnsi="宋体" w:eastAsia="宋体" w:cs="宋体"/>
          <w:b/>
          <w:color w:val="000000"/>
          <w:sz w:val="24"/>
          <w:szCs w:val="24"/>
          <w:highlight w:val="none"/>
          <w:lang w:val="en-US" w:eastAsia="zh-CN" w:bidi="ar-SA"/>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本合同经甲方、乙方签字盖章后生效。本合同一式四份，以中文书写，甲方执三份，乙方执一份，具有同等法律效力。</w:t>
      </w:r>
      <w:r>
        <w:rPr>
          <w:rFonts w:hint="eastAsia" w:ascii="宋体" w:hAnsi="宋体" w:eastAsia="宋体" w:cs="宋体"/>
          <w:color w:val="000000"/>
          <w:sz w:val="24"/>
          <w:szCs w:val="24"/>
          <w:highlight w:val="none"/>
          <w:lang w:val="en-US" w:eastAsia="zh-CN" w:bidi="ar-SA"/>
        </w:rPr>
      </w:r>
      <w:r/>
    </w:p>
    <w:p>
      <w:pPr>
        <w:pStyle w:val="977"/>
        <w:numPr>
          <w:ilvl w:val="0"/>
          <w:numId w:val="5"/>
        </w:numPr>
        <w:ind w:firstLine="482"/>
        <w:jc w:val="both"/>
        <w:keepLines w:val="0"/>
        <w:keepNext w:val="0"/>
        <w:pageBreakBefore w:val="0"/>
        <w:spacing w:line="360" w:lineRule="auto"/>
        <w:widowControl w:val="off"/>
        <w:rPr>
          <w:rFonts w:hint="eastAsia" w:ascii="宋体" w:hAnsi="宋体" w:eastAsia="宋体" w:cs="宋体"/>
          <w:b/>
          <w:color w:val="000000"/>
          <w:sz w:val="24"/>
          <w:highlight w:val="none"/>
          <w:lang w:val="en-US" w:eastAsia="zh-CN" w:bidi="ar-SA"/>
        </w:rPr>
      </w:pPr>
      <w:r>
        <w:rPr>
          <w:rFonts w:hint="eastAsia" w:ascii="宋体" w:hAnsi="宋体" w:eastAsia="宋体" w:cs="宋体"/>
          <w:b/>
          <w:sz w:val="24"/>
          <w:szCs w:val="24"/>
          <w:highlight w:val="none"/>
          <w:lang w:val="en-US" w:eastAsia="zh-CN" w:bidi="ar-SA"/>
        </w:rPr>
        <w:t xml:space="preserve"> </w:t>
      </w:r>
      <w:bookmarkStart w:id="208" w:name="_Toc15159"/>
      <w:r>
        <w:rPr>
          <w:rFonts w:hint="eastAsia" w:ascii="宋体" w:hAnsi="宋体" w:eastAsia="宋体" w:cs="宋体"/>
          <w:b/>
          <w:color w:val="000000"/>
          <w:sz w:val="24"/>
          <w:szCs w:val="22"/>
          <w:highlight w:val="none"/>
          <w:lang w:val="en-US" w:eastAsia="zh-CN" w:bidi="ar-SA"/>
        </w:rPr>
        <w:t xml:space="preserve">落实政府采购政策功能</w:t>
      </w:r>
      <w:bookmarkEnd w:id="208"/>
      <w:r>
        <w:rPr>
          <w:rFonts w:hint="eastAsia" w:ascii="宋体" w:hAnsi="宋体" w:eastAsia="宋体" w:cs="宋体"/>
          <w:b/>
          <w:color w:val="000000"/>
          <w:sz w:val="24"/>
          <w:highlight w:val="none"/>
          <w:lang w:val="en-US" w:eastAsia="zh-CN" w:bidi="ar-SA"/>
        </w:rPr>
      </w:r>
      <w:r/>
    </w:p>
    <w:p>
      <w:pPr>
        <w:pStyle w:val="977"/>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4"/>
          <w:highlight w:val="none"/>
          <w:lang w:val="en-US" w:eastAsia="zh-CN" w:bidi="ar-SA"/>
        </w:rPr>
      </w:pPr>
      <w:r>
        <w:rPr>
          <w:rFonts w:hint="eastAsia" w:ascii="宋体" w:hAnsi="宋体" w:eastAsia="宋体" w:cs="宋体"/>
          <w:b w:val="0"/>
          <w:bCs/>
          <w:color w:val="000000"/>
          <w:sz w:val="24"/>
          <w:szCs w:val="22"/>
          <w:highlight w:val="none"/>
          <w:lang w:val="en-US" w:eastAsia="zh-CN" w:bidi="ar-SA"/>
        </w:rPr>
        <w:t xml:space="preserve">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r>
        <w:rPr>
          <w:rFonts w:hint="eastAsia" w:ascii="宋体" w:hAnsi="宋体" w:eastAsia="宋体" w:cs="宋体"/>
          <w:b w:val="0"/>
          <w:bCs/>
          <w:color w:val="000000"/>
          <w:sz w:val="24"/>
          <w:highlight w:val="none"/>
          <w:lang w:val="en-US" w:eastAsia="zh-CN" w:bidi="ar-SA"/>
        </w:rPr>
      </w:r>
      <w:r/>
    </w:p>
    <w:p>
      <w:pPr>
        <w:pStyle w:val="977"/>
        <w:ind w:firstLine="482"/>
        <w:jc w:val="both"/>
        <w:spacing w:line="420" w:lineRule="exact"/>
        <w:widowControl w:val="off"/>
        <w:rPr>
          <w:rFonts w:ascii="仿宋" w:hAnsi="仿宋" w:eastAsia="仿宋" w:cs="仿宋"/>
          <w:b/>
          <w:sz w:val="24"/>
          <w:szCs w:val="24"/>
          <w:lang w:val="zh-CN" w:eastAsia="zh-CN" w:bidi="ar-SA"/>
        </w:rPr>
      </w:pPr>
      <w:r/>
      <w:bookmarkStart w:id="209" w:name="_Toc427919851"/>
      <w:r/>
      <w:bookmarkStart w:id="210" w:name="_Toc513667608"/>
      <w:r/>
      <w:bookmarkStart w:id="211" w:name="_Toc24359478"/>
      <w:r/>
      <w:bookmarkStart w:id="212" w:name="_Toc394939096"/>
      <w:r/>
      <w:bookmarkStart w:id="213" w:name="_Toc394939153"/>
      <w:r/>
      <w:bookmarkStart w:id="214" w:name="_Toc34404618"/>
      <w:r>
        <w:rPr>
          <w:rFonts w:hint="eastAsia" w:ascii="宋体" w:hAnsi="宋体" w:eastAsia="宋体" w:cs="宋体"/>
          <w:b/>
          <w:sz w:val="24"/>
          <w:szCs w:val="24"/>
          <w:highlight w:val="none"/>
          <w:lang w:val="en-US" w:eastAsia="zh-CN" w:bidi="ar-SA"/>
        </w:rPr>
        <w:t xml:space="preserve">第十三条  乙方合法权益补偿机制</w:t>
      </w:r>
      <w:r>
        <w:rPr>
          <w:rFonts w:ascii="仿宋" w:hAnsi="仿宋" w:eastAsia="仿宋" w:cs="仿宋"/>
          <w:b/>
          <w:sz w:val="24"/>
          <w:szCs w:val="24"/>
          <w:lang w:val="zh-CN" w:eastAsia="zh-CN" w:bidi="ar-SA"/>
        </w:rPr>
      </w:r>
      <w:r/>
    </w:p>
    <w:p>
      <w:pPr>
        <w:pStyle w:val="1117"/>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val="0"/>
          <w:bCs/>
          <w:color w:val="000000"/>
          <w:sz w:val="24"/>
          <w:szCs w:val="22"/>
          <w:highlight w:val="none"/>
          <w:lang w:val="en-US"/>
        </w:rPr>
        <w:t xml:space="preserve">乙方合法权益补偿救济机制。在履约过程因政策变化、规划调整而无法履行合同约定，造成企业合法权益受损的，甲方依据实际情况对乙方进行补偿救济。</w:t>
      </w:r>
      <w:r>
        <w:rPr>
          <w:rFonts w:hint="eastAsia" w:ascii="宋体" w:hAnsi="宋体" w:eastAsia="宋体" w:cs="宋体"/>
          <w:b/>
          <w:sz w:val="24"/>
          <w:szCs w:val="24"/>
          <w:highlight w:val="none"/>
          <w:lang w:val="en-US" w:eastAsia="zh-CN" w:bidi="ar-SA"/>
        </w:rPr>
      </w:r>
      <w:r/>
    </w:p>
    <w:p>
      <w:pPr>
        <w:pStyle w:val="977"/>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第十四条  其他约定</w:t>
      </w:r>
      <w:r>
        <w:rPr>
          <w:rFonts w:hint="eastAsia" w:ascii="宋体" w:hAnsi="宋体" w:eastAsia="宋体" w:cs="宋体"/>
          <w:b/>
          <w:sz w:val="24"/>
          <w:szCs w:val="24"/>
          <w:highlight w:val="none"/>
          <w:lang w:val="en-US" w:eastAsia="zh-CN" w:bidi="ar-SA"/>
        </w:rPr>
      </w:r>
      <w:r/>
    </w:p>
    <w:p>
      <w:pPr>
        <w:pStyle w:val="977"/>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1.甲方指定由甲方设备管理处负责本合同设备验收、付款、售后服务管理、退还履约保证金等合同履约管理事宜，联系电话：0527-80528150。</w:t>
      </w:r>
      <w:r>
        <w:rPr>
          <w:rFonts w:hint="eastAsia" w:ascii="宋体" w:hAnsi="宋体" w:eastAsia="宋体" w:cs="宋体"/>
          <w:sz w:val="24"/>
          <w:szCs w:val="24"/>
          <w:highlight w:val="none"/>
          <w:lang w:val="en-US" w:eastAsia="zh-CN" w:bidi="ar-SA"/>
        </w:rPr>
      </w:r>
      <w:r/>
    </w:p>
    <w:p>
      <w:pPr>
        <w:pStyle w:val="97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2.本合同在中国宿迁市区签署。</w:t>
      </w:r>
      <w:r>
        <w:rPr>
          <w:rFonts w:hint="eastAsia" w:ascii="宋体" w:hAnsi="宋体" w:eastAsia="宋体" w:cs="宋体"/>
          <w:sz w:val="24"/>
          <w:szCs w:val="24"/>
          <w:highlight w:val="none"/>
          <w:lang w:val="en-US" w:eastAsia="zh-CN" w:bidi="ar-SA"/>
        </w:rPr>
      </w:r>
      <w:r/>
    </w:p>
    <w:p>
      <w:pPr>
        <w:pStyle w:val="9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3.本合同一切未尽事宜，按《中华人民共和国民法典》有关规定执行，无相关规定的，由甲乙双方协商解决，因本合同签订、履行引发的诉讼由甲方所在地具有管辖权的人民法院管辖。</w:t>
      </w:r>
      <w:r>
        <w:rPr>
          <w:rFonts w:hint="eastAsia" w:ascii="宋体" w:hAnsi="宋体" w:eastAsia="宋体" w:cs="宋体"/>
          <w:color w:val="000000"/>
          <w:sz w:val="24"/>
          <w:szCs w:val="24"/>
          <w:highlight w:val="none"/>
          <w:lang w:val="en-US" w:eastAsia="zh-CN" w:bidi="ar-SA"/>
        </w:rPr>
      </w:r>
      <w:r/>
    </w:p>
    <w:tbl>
      <w:tblPr>
        <w:tblW w:w="95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7"/>
        <w:gridCol w:w="5048"/>
      </w:tblGrid>
      <w:tr>
        <w:trPr>
          <w:trHeight w:val="58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bookmarkEnd w:id="209"/>
            <w:r/>
            <w:bookmarkEnd w:id="210"/>
            <w:r/>
            <w:bookmarkEnd w:id="211"/>
            <w:r/>
            <w:bookmarkEnd w:id="212"/>
            <w:r/>
            <w:bookmarkEnd w:id="213"/>
            <w:r/>
            <w:bookmarkEnd w:id="214"/>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江苏省人民医院宿迁医院</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w:t>
            </w:r>
            <w:r>
              <w:rPr>
                <w:rFonts w:hint="eastAsia" w:ascii="宋体" w:hAnsi="宋体" w:eastAsia="宋体" w:cs="宋体"/>
                <w:color w:val="000000"/>
                <w:sz w:val="24"/>
                <w:szCs w:val="24"/>
                <w:highlight w:val="none"/>
              </w:rPr>
            </w:r>
            <w:r/>
          </w:p>
        </w:tc>
      </w:tr>
      <w:tr>
        <w:trPr>
          <w:trHeight w:val="54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设备管理处</w:t>
            </w:r>
            <w:r>
              <w:rPr>
                <w:rFonts w:hint="eastAsia" w:ascii="宋体" w:hAnsi="宋体" w:eastAsia="宋体" w:cs="宋体"/>
                <w:color w:val="000000"/>
                <w:sz w:val="24"/>
                <w:szCs w:val="24"/>
                <w:highlight w:val="none"/>
              </w:rPr>
              <w:t xml:space="preserve">负责人：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招标办负责</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r>
      <w:tr>
        <w:trPr>
          <w:trHeight w:val="329"/>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r>
      <w:tr>
        <w:trPr>
          <w:trHeight w:val="43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r>
    </w:tbl>
    <w:p>
      <w:pPr>
        <w:pStyle w:val="977"/>
        <w:jc w:val="center"/>
        <w:spacing w:before="120" w:after="120" w:line="0" w:lineRule="atLeast"/>
        <w:widowControl w:val="off"/>
        <w:rPr>
          <w:rFonts w:hint="eastAsia" w:ascii="Times New Roman" w:hAnsi="Times New Roman" w:eastAsia="黑体" w:cs="Courier New"/>
          <w:bCs/>
          <w:caps w:val="0"/>
          <w:color w:val="000000"/>
          <w:sz w:val="44"/>
          <w:szCs w:val="21"/>
          <w:highlight w:val="none"/>
          <w:lang w:val="en-US" w:eastAsia="zh-CN" w:bidi="ar-SA"/>
        </w:rPr>
      </w:pPr>
      <w:r>
        <w:rPr>
          <w:rFonts w:hint="eastAsia" w:ascii="Times New Roman" w:hAnsi="Times New Roman" w:eastAsia="黑体" w:cs="Courier New"/>
          <w:bCs/>
          <w:caps w:val="0"/>
          <w:color w:val="000000"/>
          <w:sz w:val="44"/>
          <w:szCs w:val="21"/>
          <w:highlight w:val="none"/>
          <w:lang w:val="en-US" w:eastAsia="zh-CN" w:bidi="ar-SA"/>
        </w:rPr>
      </w:r>
      <w:r/>
    </w:p>
    <w:p>
      <w:pPr>
        <w:pStyle w:val="1015"/>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977"/>
        <w:ind w:firstLine="2640"/>
        <w:keepNext/>
        <w:rPr>
          <w:rFonts w:hint="eastAsia" w:ascii="Times New Roman" w:hAnsi="Times New Roman" w:eastAsia="黑体" w:cs="Times New Roman"/>
          <w:bCs/>
          <w:caps w:val="0"/>
          <w:color w:val="000000"/>
          <w:sz w:val="44"/>
          <w:szCs w:val="28"/>
          <w:highlight w:val="none"/>
        </w:rPr>
        <w:outlineLvl w:val="0"/>
      </w:pPr>
      <w:r>
        <w:rPr>
          <w:rFonts w:hint="eastAsia" w:ascii="Times New Roman" w:hAnsi="Times New Roman" w:eastAsia="黑体"/>
          <w:bCs/>
          <w:caps w:val="0"/>
          <w:color w:val="000000"/>
          <w:sz w:val="44"/>
        </w:rPr>
        <w:br w:type="page" w:clear="all"/>
      </w:r>
      <w:bookmarkStart w:id="215" w:name="_Toc15382"/>
      <w:r>
        <w:rPr>
          <w:rFonts w:hint="eastAsia" w:ascii="Times New Roman" w:hAnsi="Times New Roman" w:eastAsia="黑体" w:cs="Times New Roman"/>
          <w:bCs/>
          <w:caps w:val="0"/>
          <w:color w:val="000000"/>
          <w:sz w:val="44"/>
          <w:szCs w:val="28"/>
          <w:highlight w:val="none"/>
        </w:rPr>
        <w:t xml:space="preserve">第</w:t>
      </w:r>
      <w:bookmarkEnd w:id="197"/>
      <w:r>
        <w:rPr>
          <w:rFonts w:hint="eastAsia" w:ascii="Times New Roman" w:hAnsi="Times New Roman" w:eastAsia="黑体" w:cs="Times New Roman"/>
          <w:bCs/>
          <w:caps w:val="0"/>
          <w:color w:val="000000"/>
          <w:sz w:val="44"/>
          <w:szCs w:val="28"/>
          <w:highlight w:val="none"/>
        </w:rPr>
        <w:t xml:space="preserve">四章 </w:t>
      </w:r>
      <w:r>
        <w:rPr>
          <w:rFonts w:hint="eastAsia" w:ascii="Times New Roman" w:hAnsi="Times New Roman" w:eastAsia="黑体" w:cs="Times New Roman"/>
          <w:bCs/>
          <w:caps w:val="0"/>
          <w:color w:val="000000"/>
          <w:sz w:val="44"/>
          <w:szCs w:val="28"/>
          <w:highlight w:val="none"/>
          <w:lang w:val="en-US" w:eastAsia="zh-CN"/>
        </w:rPr>
        <w:t xml:space="preserve"> </w:t>
      </w:r>
      <w:r>
        <w:rPr>
          <w:rFonts w:hint="eastAsia" w:ascii="Times New Roman" w:hAnsi="Times New Roman" w:eastAsia="黑体" w:cs="Times New Roman"/>
          <w:bCs/>
          <w:caps w:val="0"/>
          <w:color w:val="000000"/>
          <w:sz w:val="44"/>
          <w:szCs w:val="28"/>
          <w:highlight w:val="none"/>
        </w:rPr>
        <w:t xml:space="preserve">采购需求</w:t>
      </w:r>
      <w:bookmarkEnd w:id="196"/>
      <w:r/>
      <w:bookmarkEnd w:id="198"/>
      <w:r/>
      <w:bookmarkEnd w:id="199"/>
      <w:r/>
      <w:bookmarkEnd w:id="215"/>
      <w:r>
        <w:rPr>
          <w:rFonts w:hint="eastAsia" w:ascii="Times New Roman" w:hAnsi="Times New Roman" w:eastAsia="黑体" w:cs="Times New Roman"/>
          <w:bCs/>
          <w:caps w:val="0"/>
          <w:color w:val="000000"/>
          <w:sz w:val="44"/>
          <w:szCs w:val="28"/>
          <w:highlight w:val="none"/>
        </w:rPr>
      </w:r>
      <w:r/>
    </w:p>
    <w:p>
      <w:pPr>
        <w:pStyle w:val="977"/>
        <w:spacing w:before="120" w:after="120" w:line="0" w:lineRule="atLeast"/>
        <w:rPr>
          <w:rFonts w:hint="eastAsia" w:ascii="Times New Roman" w:hAnsi="Times New Roman" w:cs="Courier New"/>
          <w:color w:val="000000"/>
          <w:sz w:val="24"/>
          <w:szCs w:val="24"/>
          <w:highlight w:val="yellow"/>
        </w:rPr>
      </w:pPr>
      <w:r/>
      <w:bookmarkStart w:id="216" w:name="_Toc26554093"/>
      <w:r/>
      <w:bookmarkStart w:id="217" w:name="_Toc49090575"/>
      <w:r>
        <w:rPr>
          <w:rFonts w:hint="eastAsia" w:ascii="Times New Roman" w:hAnsi="Times New Roman" w:cs="Courier New"/>
          <w:color w:val="000000"/>
          <w:sz w:val="24"/>
          <w:szCs w:val="24"/>
        </w:rPr>
        <w:t xml:space="preserve">项目属性：货物类项目</w:t>
      </w:r>
      <w:r>
        <w:rPr>
          <w:rFonts w:hint="eastAsia" w:ascii="Times New Roman" w:hAnsi="Times New Roman" w:cs="Courier New"/>
          <w:color w:val="000000"/>
          <w:sz w:val="24"/>
          <w:szCs w:val="24"/>
          <w:highlight w:val="yellow"/>
        </w:rPr>
      </w:r>
      <w:r/>
    </w:p>
    <w:p>
      <w:pPr>
        <w:pStyle w:val="977"/>
        <w:spacing w:before="120" w:after="120" w:line="0" w:lineRule="atLeast"/>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 </w:t>
      </w:r>
      <w:r>
        <w:rPr>
          <w:rFonts w:hint="eastAsia" w:ascii="Times New Roman" w:hAnsi="Times New Roman" w:cs="Courier New"/>
          <w:color w:val="000000"/>
          <w:sz w:val="24"/>
          <w:szCs w:val="24"/>
          <w:highlight w:val="none"/>
        </w:rPr>
      </w:r>
      <w:r/>
    </w:p>
    <w:p>
      <w:pPr>
        <w:pStyle w:val="977"/>
        <w:spacing w:before="120" w:after="120" w:line="0" w:lineRule="atLeast"/>
        <w:rPr>
          <w:rFonts w:hint="eastAsia" w:ascii="Times New Roman" w:hAnsi="Times New Roman" w:eastAsia="宋体" w:cs="Courier New"/>
          <w:color w:val="000000"/>
          <w:sz w:val="24"/>
          <w:szCs w:val="24"/>
          <w:lang w:val="en-US" w:eastAsia="zh-CN"/>
        </w:rPr>
      </w:pPr>
      <w:r>
        <w:rPr>
          <w:rFonts w:hint="eastAsia" w:ascii="Times New Roman" w:hAnsi="Times New Roman" w:eastAsia="宋体" w:cs="Courier New"/>
          <w:color w:val="000000"/>
          <w:sz w:val="24"/>
          <w:szCs w:val="24"/>
          <w:lang w:val="en-US" w:eastAsia="zh-CN"/>
        </w:rPr>
        <w:t xml:space="preserve">本项目</w:t>
      </w:r>
      <w:r>
        <w:rPr>
          <w:rFonts w:hint="eastAsia" w:ascii="Times New Roman" w:hAnsi="Times New Roman" w:eastAsia="宋体" w:cs="Courier New"/>
          <w:color w:val="000000"/>
          <w:sz w:val="24"/>
          <w:szCs w:val="24"/>
          <w:u w:val="single"/>
          <w:lang w:val="en-US" w:eastAsia="zh-CN"/>
        </w:rPr>
        <w:t xml:space="preserve">不接受</w:t>
      </w:r>
      <w:r>
        <w:rPr>
          <w:rFonts w:hint="eastAsia" w:ascii="Times New Roman" w:hAnsi="Times New Roman" w:eastAsia="宋体" w:cs="Courier New"/>
          <w:color w:val="000000"/>
          <w:sz w:val="24"/>
          <w:szCs w:val="24"/>
          <w:lang w:val="en-US" w:eastAsia="zh-CN"/>
        </w:rPr>
        <w:t xml:space="preserve">进口产品。</w:t>
      </w:r>
      <w:r>
        <w:rPr>
          <w:rFonts w:hint="eastAsia" w:ascii="Times New Roman" w:hAnsi="Times New Roman" w:eastAsia="宋体" w:cs="Courier New"/>
          <w:color w:val="000000"/>
          <w:sz w:val="24"/>
          <w:szCs w:val="24"/>
          <w:lang w:val="en-US" w:eastAsia="zh-CN"/>
        </w:rPr>
      </w:r>
      <w:r/>
    </w:p>
    <w:p>
      <w:pPr>
        <w:pStyle w:val="977"/>
        <w:spacing w:before="120" w:after="120" w:line="0" w:lineRule="atLeast"/>
        <w:rPr>
          <w:rFonts w:ascii="Times New Roman" w:hAnsi="Times New Roman" w:eastAsia="宋体" w:cs="Courier New"/>
          <w:color w:val="000000"/>
          <w:sz w:val="24"/>
          <w:szCs w:val="24"/>
          <w:lang w:val="en-US" w:eastAsia="zh-CN"/>
        </w:rPr>
      </w:pPr>
      <w:r>
        <w:rPr>
          <w:rFonts w:hint="eastAsia" w:ascii="Times New Roman" w:hAnsi="Times New Roman" w:eastAsia="宋体" w:cs="Courier New"/>
          <w:color w:val="000000"/>
          <w:sz w:val="24"/>
          <w:szCs w:val="24"/>
          <w:lang w:val="en-US" w:eastAsia="zh-CN"/>
        </w:rPr>
        <w:t xml:space="preserve">采购包中产品序号前标注“</w:t>
      </w:r>
      <w:r>
        <w:rPr>
          <w:rFonts w:hint="eastAsia" w:ascii="仿宋" w:hAnsi="仿宋" w:eastAsia="仿宋" w:cs="仿宋"/>
          <w:color w:val="000000"/>
          <w:sz w:val="24"/>
          <w:szCs w:val="24"/>
          <w:lang w:val="en-US" w:eastAsia="zh-CN"/>
        </w:rPr>
        <w:t xml:space="preserve">◎</w:t>
      </w:r>
      <w:r>
        <w:rPr>
          <w:rFonts w:hint="eastAsia" w:ascii="Times New Roman" w:hAnsi="Times New Roman" w:eastAsia="宋体" w:cs="Courier New"/>
          <w:color w:val="000000"/>
          <w:sz w:val="24"/>
          <w:szCs w:val="24"/>
          <w:lang w:val="en-US" w:eastAsia="zh-CN"/>
        </w:rPr>
        <w:t xml:space="preserve">”的为核心产品。</w:t>
      </w:r>
      <w:r>
        <w:rPr>
          <w:rFonts w:ascii="Times New Roman" w:hAnsi="Times New Roman" w:eastAsia="宋体" w:cs="Courier New"/>
          <w:color w:val="000000"/>
          <w:sz w:val="24"/>
          <w:szCs w:val="24"/>
          <w:lang w:val="en-US" w:eastAsia="zh-CN"/>
        </w:rPr>
      </w:r>
      <w:r/>
    </w:p>
    <w:p>
      <w:pPr>
        <w:pStyle w:val="977"/>
        <w:spacing w:before="120" w:after="120" w:line="0" w:lineRule="atLeast"/>
        <w:rPr>
          <w:rFonts w:hint="eastAsia" w:ascii="仿宋" w:hAnsi="仿宋" w:eastAsia="仿宋" w:cs="仿宋"/>
          <w:b/>
          <w:bCs/>
          <w:color w:val="c00000"/>
          <w:sz w:val="28"/>
          <w:szCs w:val="28"/>
          <w:lang w:val="en-US" w:eastAsia="zh-CN"/>
        </w:rPr>
        <w:outlineLvl w:val="9"/>
      </w:pPr>
      <w:r>
        <w:rPr>
          <w:rFonts w:hint="eastAsia" w:ascii="仿宋" w:hAnsi="仿宋" w:eastAsia="仿宋" w:cs="仿宋"/>
          <w:b/>
          <w:bCs/>
          <w:color w:val="c00000"/>
          <w:sz w:val="28"/>
          <w:szCs w:val="28"/>
          <w:lang w:val="en-US" w:eastAsia="zh-CN"/>
        </w:rPr>
        <w:t xml:space="preserve">本项目（采购包1、采购包2、采购包3）以优惠率进行报价，投标人如拟报价95折，应填报优惠率为5%，即中标价=单价*（1-5%）。</w:t>
      </w:r>
      <w:r>
        <w:rPr>
          <w:rFonts w:hint="eastAsia" w:ascii="仿宋" w:hAnsi="仿宋" w:eastAsia="仿宋" w:cs="仿宋"/>
          <w:b/>
          <w:bCs/>
          <w:color w:val="c00000"/>
          <w:sz w:val="28"/>
          <w:szCs w:val="28"/>
          <w:lang w:val="en-US" w:eastAsia="zh-CN"/>
        </w:rPr>
      </w:r>
      <w:r/>
    </w:p>
    <w:p>
      <w:pPr>
        <w:pStyle w:val="977"/>
        <w:spacing w:before="120" w:after="120" w:line="0" w:lineRule="atLeast"/>
        <w:rPr>
          <w:rFonts w:hint="eastAsia" w:ascii="仿宋" w:hAnsi="仿宋" w:eastAsia="仿宋" w:cs="仿宋"/>
          <w:b/>
          <w:bCs/>
          <w:color w:val="c00000"/>
          <w:sz w:val="28"/>
          <w:szCs w:val="28"/>
          <w:lang w:val="en-US" w:eastAsia="zh-CN"/>
        </w:rPr>
        <w:outlineLvl w:val="9"/>
      </w:pPr>
      <w:r>
        <w:rPr>
          <w:rFonts w:hint="eastAsia" w:ascii="仿宋" w:hAnsi="仿宋" w:eastAsia="仿宋" w:cs="仿宋"/>
          <w:b/>
          <w:bCs/>
          <w:color w:val="c00000"/>
          <w:sz w:val="28"/>
          <w:szCs w:val="28"/>
          <w:lang w:val="en-US" w:eastAsia="zh-CN"/>
        </w:rPr>
      </w:r>
      <w:r/>
    </w:p>
    <w:p>
      <w:pPr>
        <w:pStyle w:val="977"/>
        <w:spacing w:before="120" w:after="120" w:line="0" w:lineRule="atLeast"/>
        <w:rPr>
          <w:rFonts w:hint="eastAsia" w:ascii="仿宋" w:hAnsi="仿宋" w:eastAsia="仿宋" w:cs="仿宋"/>
          <w:b/>
          <w:bCs/>
          <w:color w:val="000000"/>
          <w:sz w:val="28"/>
          <w:szCs w:val="28"/>
          <w:lang w:val="en-US" w:eastAsia="zh-CN"/>
        </w:rPr>
        <w:outlineLvl w:val="1"/>
      </w:pPr>
      <w:r>
        <w:rPr>
          <w:rFonts w:hint="eastAsia" w:ascii="仿宋" w:hAnsi="仿宋" w:eastAsia="仿宋" w:cs="仿宋"/>
          <w:b/>
          <w:bCs/>
          <w:color w:val="000000"/>
          <w:sz w:val="28"/>
          <w:szCs w:val="28"/>
          <w:lang w:val="en-US" w:eastAsia="zh-CN"/>
        </w:rPr>
        <w:t xml:space="preserve">采购包1：腔镜手术器械</w:t>
      </w:r>
      <w:r>
        <w:rPr>
          <w:rFonts w:hint="eastAsia" w:ascii="仿宋" w:hAnsi="仿宋" w:eastAsia="仿宋" w:cs="仿宋"/>
          <w:b/>
          <w:bCs/>
          <w:color w:val="000000"/>
          <w:sz w:val="28"/>
          <w:szCs w:val="28"/>
          <w:lang w:val="en-US" w:eastAsia="zh-CN"/>
        </w:rPr>
      </w:r>
      <w:r/>
    </w:p>
    <w:p>
      <w:pPr>
        <w:pStyle w:val="977"/>
        <w:ind w:firstLine="562"/>
        <w:keepLines w:val="0"/>
        <w:keepNext w:val="0"/>
        <w:pageBreakBefore w:val="0"/>
        <w:spacing w:line="500" w:lineRule="exact"/>
        <w:rPr>
          <w:rFonts w:hint="eastAsia" w:ascii="仿宋" w:hAnsi="仿宋" w:eastAsia="仿宋" w:cs="仿宋"/>
          <w:b/>
          <w:bCs/>
          <w:sz w:val="28"/>
          <w:szCs w:val="28"/>
        </w:rPr>
      </w:pPr>
      <w:r/>
      <w:bookmarkStart w:id="218" w:name="_Toc120614281"/>
      <w:r>
        <w:rPr>
          <w:rFonts w:hint="eastAsia" w:ascii="仿宋" w:hAnsi="仿宋" w:eastAsia="仿宋" w:cs="仿宋"/>
          <w:b/>
          <w:bCs/>
          <w:sz w:val="28"/>
          <w:szCs w:val="28"/>
        </w:rPr>
        <w:t xml:space="preserve">一、项目概述</w:t>
      </w:r>
      <w:r>
        <w:rPr>
          <w:rFonts w:hint="eastAsia" w:ascii="仿宋" w:hAnsi="仿宋" w:eastAsia="仿宋" w:cs="仿宋"/>
          <w:b/>
          <w:bCs/>
          <w:sz w:val="28"/>
          <w:szCs w:val="28"/>
        </w:rPr>
      </w:r>
      <w:r/>
    </w:p>
    <w:p>
      <w:pPr>
        <w:pStyle w:val="977"/>
        <w:ind w:firstLine="480"/>
        <w:jc w:val="left"/>
        <w:keepLines w:val="0"/>
        <w:keepNext w:val="0"/>
        <w:pageBreakBefore w:val="0"/>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因我院原使用腔镜手术器械损耗严重、性能下降，且随着临床需求增加现有器械数量及功能无法满足实际需求，同时原有供应商协议到期，为确保手术质量，提升操作安全性，并适应微创技术的发展，需采购腔镜手术器械。为保证产品质量，希望优选性能稳定、耐用性强、符合临床需求的器械。中标后按实际需求品规及数量供货，该项目三年采购预算40万元。</w:t>
      </w:r>
      <w:r>
        <w:rPr>
          <w:rFonts w:hint="eastAsia" w:ascii="仿宋" w:hAnsi="仿宋" w:eastAsia="仿宋" w:cs="仿宋"/>
          <w:sz w:val="24"/>
          <w:szCs w:val="24"/>
          <w:lang w:val="en-US" w:eastAsia="zh-CN" w:bidi="ar-SA"/>
        </w:rPr>
      </w:r>
      <w:r/>
    </w:p>
    <w:p>
      <w:pPr>
        <w:pStyle w:val="977"/>
        <w:ind w:firstLine="56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、需求清单及技术参数  </w:t>
      </w:r>
      <w:r>
        <w:rPr>
          <w:rFonts w:hint="eastAsia" w:ascii="仿宋" w:hAnsi="仿宋" w:eastAsia="仿宋" w:cs="仿宋"/>
          <w:b/>
          <w:bCs/>
          <w:sz w:val="28"/>
          <w:szCs w:val="28"/>
        </w:rPr>
      </w:r>
      <w:r/>
    </w:p>
    <w:tbl>
      <w:tblPr>
        <w:tblW w:w="9389" w:type="dxa"/>
        <w:tblInd w:w="-16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3864"/>
        <w:gridCol w:w="1836"/>
        <w:gridCol w:w="759"/>
        <w:gridCol w:w="1296"/>
        <w:gridCol w:w="864"/>
      </w:tblGrid>
      <w:tr>
        <w:trPr>
          <w:trHeight w:val="810"/>
        </w:trPr>
        <w:tc>
          <w:tcPr>
            <w:tcW w:w="770" w:type="dxa"/>
            <w:vAlign w:val="center"/>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规格型号</w:t>
            </w:r>
            <w:r>
              <w:rPr>
                <w:rFonts w:hint="eastAsia" w:ascii="仿宋" w:hAnsi="仿宋" w:eastAsia="仿宋" w:cs="仿宋"/>
                <w:b/>
                <w:bCs/>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最高限价单价（元）</w:t>
            </w:r>
            <w:r>
              <w:rPr>
                <w:rFonts w:hint="eastAsia" w:ascii="仿宋" w:hAnsi="仿宋" w:eastAsia="仿宋" w:cs="仿宋"/>
                <w:b/>
                <w:bCs/>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内窥镜用高频手术器械-单极电凝钩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大直角钳5mm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胆囊抓钳10mm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内窥镜用高频手术器械-单级高频电缆线</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476.85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内窥镜用高频手术器械-双极高频电缆线</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476.85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腹腔镜手术器械-持针钳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O型</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Φ12.5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腹腔镜手术器械-取物钳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腹腔镜手术器械-钛夹钳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腹腔镜手术器械-转换器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Φ10.5-Φ5.5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131</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无损抓钳5mm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胃抓钳5mm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腹腔镜手术器械-弹簧抓钳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单极剪刀</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945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腹腔镜手术器械-持针钳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肠抓钳5mm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电动子宫切除器及配套手术器械</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子宫旋切</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腹腔镜手术器械-施夹器大号</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1710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腹腔镜手术器械-施夹器中号</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1710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腹腔镜手术器械-施夹器小号</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1710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color w:val="000000"/>
                <w:sz w:val="24"/>
                <w:szCs w:val="24"/>
                <w:lang w:val="en-US" w:eastAsia="zh-CN"/>
              </w:rPr>
              <w:t xml:space="preserve">◎</w:t>
            </w: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腹腔内窥镜（4K)</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Φ10/30°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28000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腹腔镜手术器械-结扎夹松夹钳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腹腔镜手术器械-结扎夹松夹钳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腹腔镜手术器械-施夹器（生物施夹器）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腹腔镜手术器械-抓钳（哈巴狗钳）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108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腹腔镜手术器械-抓钳（哈巴狗钳头）</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45mm弯头带齿/35mm弯头带齿/25mm弯头带齿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108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腹腔镜手术器械-抓钳（哈巴狗钳头）</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45mm直头带齿/35mm直头带齿/25mm直头带齿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腹腔镜手术器械-腹壁缝合钳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腹腔镜手术器械-腹壁缝合钳（钳刺钳）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腹腔镜手术器械-金手指抓钳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Φ5.5*330mm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内窥镜用高频手术器械-双极电凝钳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输卵管抓钳5mm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杯式举宫器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杯式举宫器A型</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输尿管肾镜配套手术器械-活检钳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1222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输尿管肾镜配套手术器械-活检钳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输尿管肾镜配套手术器械-异物钳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1222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输尿管肾镜配套手术器械-异物钳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输尿管肾镜配套手术器械-取石钳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1222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输尿管肾镜配套手术器械-取石钳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膀胱镜配套手术器械-活检钳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膀胱镜配套手术器械-锯齿钳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膀胱镜配套手术器械-异物钳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腹腔镜手术器械-医用拉钩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肝脏拉钩Φ5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腹腔镜手术器械-医用拉钩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肝脏拉钩Φ10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神经探针5mm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内窥镜用高频手术器械-单极吸引器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Φ05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腹腔镜手术器械-切开刀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腹腔镜手术器械-推结器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腹腔镜手术器械-穿刺针</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腹腔镜手术器械-靶式钳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腹腔镜手术器械-打结钳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840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小号（加长）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中号（加长）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大号（加长）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腹腔镜手术器械-持针钳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1440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内窥镜用高频手术器械-单极电凝钩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腹腔镜手术器械-吸引器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内窥镜用高频手术器械-单极电凝棒</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腹腔镜手术器械-弹簧抓钳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胃抓钳5mm（加长）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肠抓钳5mm（加长）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F16</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F18</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F21</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F24</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操作器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无插管镜桥</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单插管镜桥</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1746</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内窥镜用高频手术器械-单极分离钳内芯（不含手柄）</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467.5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内窥镜用高频手术器械-单极剪刀内芯（不含手柄）</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467.5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内窥镜用高频手术器械-单极抓钳内芯（不含手柄）</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467.5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80</w:t>
            </w:r>
            <w:r>
              <w:rPr>
                <w:rFonts w:hint="eastAsia" w:ascii="仿宋" w:hAnsi="仿宋" w:eastAsia="仿宋" w:cs="仿宋"/>
                <w:i w:val="0"/>
                <w:iCs w:val="0"/>
                <w:color w:val="000000"/>
                <w:sz w:val="24"/>
                <w:szCs w:val="24"/>
                <w:u w:val="none"/>
                <w:lang w:val="en-US" w:eastAsia="zh-CN" w:bidi="ar"/>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腹腔镜疝气剪刀</w:t>
            </w:r>
            <w:r>
              <w:rPr>
                <w:rFonts w:hint="eastAsia" w:ascii="仿宋" w:hAnsi="仿宋" w:eastAsia="仿宋" w:cs="仿宋"/>
                <w:i w:val="0"/>
                <w:iCs w:val="0"/>
                <w:color w:val="000000"/>
                <w:sz w:val="24"/>
                <w:szCs w:val="24"/>
                <w:u w:val="none"/>
                <w:lang w:val="en-US" w:eastAsia="zh-CN" w:bidi="ar"/>
              </w:rPr>
            </w:r>
            <w:r/>
          </w:p>
        </w:tc>
        <w:tc>
          <w:tcPr>
            <w:tcW w:w="18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1080</w:t>
            </w:r>
            <w:r>
              <w:rPr>
                <w:rFonts w:hint="eastAsia" w:ascii="仿宋" w:hAnsi="仿宋" w:eastAsia="仿宋" w:cs="仿宋"/>
                <w:i w:val="0"/>
                <w:iCs w:val="0"/>
                <w:color w:val="000000"/>
                <w:sz w:val="24"/>
                <w:szCs w:val="24"/>
                <w:u w:val="none"/>
                <w:lang w:val="en-US" w:eastAsia="zh-CN" w:bidi="ar"/>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lang w:val="en-US" w:eastAsia="zh-CN" w:bidi="ar"/>
              </w:rPr>
            </w:r>
            <w:r/>
          </w:p>
        </w:tc>
      </w:tr>
      <w:tr>
        <w:trPr>
          <w:trHeight w:val="540"/>
        </w:trPr>
        <w:tc>
          <w:tcPr>
            <w:tcW w:w="77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81</w:t>
            </w:r>
            <w:r>
              <w:rPr>
                <w:rFonts w:hint="eastAsia" w:ascii="仿宋" w:hAnsi="仿宋" w:eastAsia="仿宋" w:cs="仿宋"/>
                <w:i w:val="0"/>
                <w:iCs w:val="0"/>
                <w:color w:val="000000"/>
                <w:sz w:val="24"/>
                <w:szCs w:val="24"/>
                <w:u w:val="none"/>
                <w:lang w:val="en-US" w:eastAsia="zh-CN" w:bidi="ar"/>
              </w:rPr>
            </w:r>
            <w:r/>
          </w:p>
        </w:tc>
        <w:tc>
          <w:tcPr>
            <w:tcW w:w="3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内窥镜用高频手术器械-单极疝气剪刀内芯（不含手柄）</w:t>
            </w:r>
            <w:r>
              <w:rPr>
                <w:rFonts w:hint="eastAsia" w:ascii="仿宋" w:hAnsi="仿宋" w:eastAsia="仿宋" w:cs="仿宋"/>
                <w:i w:val="0"/>
                <w:iCs w:val="0"/>
                <w:color w:val="000000"/>
                <w:sz w:val="24"/>
                <w:szCs w:val="24"/>
                <w:u w:val="none"/>
                <w:lang w:val="en-US" w:eastAsia="zh-CN" w:bidi="ar"/>
              </w:rPr>
            </w:r>
            <w:r/>
          </w:p>
        </w:tc>
        <w:tc>
          <w:tcPr>
            <w:tcW w:w="1836" w:type="dxa"/>
            <w:vAlign w:val="center"/>
            <w:textDirection w:val="lrTb"/>
            <w:noWrap w:val="false"/>
          </w:tcPr>
          <w:p>
            <w:pPr>
              <w:pStyle w:val="977"/>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129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550</w:t>
            </w:r>
            <w:r>
              <w:rPr>
                <w:rFonts w:hint="eastAsia" w:ascii="仿宋" w:hAnsi="仿宋" w:eastAsia="仿宋" w:cs="仿宋"/>
                <w:i w:val="0"/>
                <w:iCs w:val="0"/>
                <w:color w:val="000000"/>
                <w:sz w:val="24"/>
                <w:szCs w:val="24"/>
                <w:u w:val="none"/>
                <w:lang w:val="en-US" w:eastAsia="zh-CN" w:bidi="ar"/>
              </w:rPr>
            </w:r>
            <w:r/>
          </w:p>
        </w:tc>
        <w:tc>
          <w:tcPr>
            <w:tcW w:w="864"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lang w:val="en-US" w:eastAsia="zh-CN" w:bidi="ar"/>
              </w:rPr>
            </w:r>
            <w:r/>
          </w:p>
        </w:tc>
      </w:tr>
      <w:tr>
        <w:trPr>
          <w:trHeight w:val="540"/>
        </w:trPr>
        <w:tc>
          <w:tcPr>
            <w:gridSpan w:val="4"/>
            <w:tcW w:w="7229"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总价合计（元）</w:t>
            </w:r>
            <w:r>
              <w:rPr>
                <w:rFonts w:hint="eastAsia" w:ascii="仿宋" w:hAnsi="仿宋" w:eastAsia="仿宋" w:cs="仿宋"/>
                <w:i w:val="0"/>
                <w:iCs w:val="0"/>
                <w:color w:val="000000"/>
                <w:sz w:val="24"/>
                <w:szCs w:val="24"/>
                <w:u w:val="none"/>
                <w:lang w:val="en-US" w:eastAsia="zh-CN" w:bidi="ar"/>
              </w:rPr>
            </w:r>
            <w:r/>
          </w:p>
        </w:tc>
        <w:tc>
          <w:tcPr>
            <w:gridSpan w:val="2"/>
            <w:tcW w:w="216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399414.1</w:t>
            </w:r>
            <w:r>
              <w:rPr>
                <w:rFonts w:hint="eastAsia" w:ascii="仿宋" w:hAnsi="仿宋" w:eastAsia="仿宋" w:cs="仿宋"/>
                <w:i w:val="0"/>
                <w:iCs w:val="0"/>
                <w:color w:val="000000"/>
                <w:sz w:val="24"/>
                <w:szCs w:val="24"/>
                <w:u w:val="none"/>
                <w:lang w:val="en-US" w:eastAsia="zh-CN" w:bidi="ar"/>
              </w:rPr>
            </w:r>
            <w:r/>
          </w:p>
        </w:tc>
      </w:tr>
    </w:tbl>
    <w:p>
      <w:pPr>
        <w:pStyle w:val="977"/>
        <w:ind w:firstLine="482"/>
        <w:keepLines w:val="0"/>
        <w:keepNext w:val="0"/>
        <w:pageBreakBefore w:val="0"/>
        <w:spacing w:line="500" w:lineRule="exact"/>
        <w:rPr>
          <w:rFonts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注：投标人须按最高限价报出统一优惠率。</w:t>
      </w:r>
      <w:r>
        <w:rPr>
          <w:rFonts w:ascii="仿宋" w:hAnsi="仿宋" w:eastAsia="仿宋" w:cs="仿宋"/>
          <w:b/>
          <w:bCs/>
          <w:sz w:val="24"/>
          <w:szCs w:val="24"/>
          <w:lang w:val="en-US" w:eastAsia="zh-CN"/>
        </w:rPr>
      </w:r>
      <w:r/>
    </w:p>
    <w:p>
      <w:pPr>
        <w:pStyle w:val="977"/>
        <w:ind w:firstLine="562"/>
        <w:keepLines w:val="0"/>
        <w:keepNext w:val="0"/>
        <w:pageBreakBefore w:val="0"/>
        <w:spacing w:line="500" w:lineRule="exact"/>
        <w:widowControl w:val="off"/>
        <w:rPr>
          <w:rFonts w:ascii="仿宋" w:hAnsi="仿宋" w:eastAsia="仿宋" w:cs="仿宋"/>
          <w:b/>
          <w:bCs/>
          <w:i/>
          <w:iCs/>
          <w:sz w:val="28"/>
          <w:szCs w:val="28"/>
          <w:lang w:val="en-US" w:eastAsia="zh-CN"/>
        </w:rPr>
      </w:pPr>
      <w:r>
        <w:rPr>
          <w:rFonts w:hint="eastAsia" w:ascii="仿宋" w:hAnsi="仿宋" w:eastAsia="仿宋" w:cs="仿宋"/>
          <w:b/>
          <w:bCs/>
          <w:i/>
          <w:iCs/>
          <w:sz w:val="28"/>
          <w:szCs w:val="28"/>
          <w:lang w:val="en-US" w:eastAsia="zh-CN"/>
        </w:rPr>
        <w:t xml:space="preserve">★三、商务要求（本条所有内容均为实质性要求）</w:t>
      </w:r>
      <w:r>
        <w:rPr>
          <w:rFonts w:ascii="仿宋" w:hAnsi="仿宋" w:eastAsia="仿宋" w:cs="仿宋"/>
          <w:b/>
          <w:bCs/>
          <w:i/>
          <w:iCs/>
          <w:sz w:val="28"/>
          <w:szCs w:val="28"/>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1.采购标的签订合同的效期为三年。</w:t>
      </w:r>
      <w:r>
        <w:rPr>
          <w:rFonts w:hint="eastAsia" w:ascii="仿宋" w:hAnsi="仿宋" w:eastAsia="仿宋" w:cs="仿宋"/>
          <w:sz w:val="24"/>
          <w:szCs w:val="24"/>
        </w:rPr>
      </w:r>
      <w:r/>
    </w:p>
    <w:p>
      <w:pPr>
        <w:pStyle w:val="977"/>
        <w:ind w:firstLine="480"/>
        <w:keepLines w:val="0"/>
        <w:keepNext w:val="0"/>
        <w:pageBreakBefore w:val="0"/>
        <w:spacing w:line="500" w:lineRule="exact"/>
        <w:rPr>
          <w:rFonts w:ascii="仿宋" w:hAnsi="仿宋" w:eastAsia="仿宋" w:cs="仿宋"/>
          <w:sz w:val="24"/>
          <w:szCs w:val="24"/>
          <w:lang w:val="en-US" w:eastAsia="zh-CN"/>
        </w:rPr>
      </w:pPr>
      <w:r>
        <w:rPr>
          <w:rFonts w:hint="eastAsia" w:ascii="仿宋" w:hAnsi="仿宋" w:eastAsia="仿宋" w:cs="仿宋"/>
          <w:sz w:val="24"/>
          <w:szCs w:val="24"/>
        </w:rPr>
        <w:t xml:space="preserve">2.付款方式：协议配送，按需采购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协议签订后10个工作日内，采购人向中标人支付30%预付款；按实际配送数量每月进行结算，达到支付条件后，收到发票10个工作日内付款。付款周期：到货后一年。</w:t>
      </w:r>
      <w:r>
        <w:rPr>
          <w:rFonts w:ascii="仿宋" w:hAnsi="仿宋" w:eastAsia="仿宋" w:cs="仿宋"/>
          <w:sz w:val="24"/>
          <w:szCs w:val="24"/>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注：1.在签订合同时，中标人明确表示无需预付款或者主动要求降低预付款比例的金额，采购人可不适用预付款规定。2.数字人民币作为支付方式之一。</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3.验收标准：</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提供产品时，保证按产品质量法和国家有关规定，随产品提供种类齐全、内容标准的合格证或质量检测证明、产品说明书等证件。</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应为我院提供免费配送服务，每次配送的时间和数量以</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收到的采购计划为准，原则上</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应在收到采购计划后</w:t>
      </w:r>
      <w:r>
        <w:rPr>
          <w:rFonts w:hint="eastAsia" w:ascii="仿宋" w:hAnsi="仿宋" w:eastAsia="仿宋" w:cs="仿宋"/>
          <w:sz w:val="24"/>
          <w:szCs w:val="24"/>
          <w:lang w:val="en-US" w:eastAsia="zh-CN"/>
        </w:rPr>
        <w:t xml:space="preserve">72小时</w:t>
      </w:r>
      <w:r>
        <w:rPr>
          <w:rFonts w:hint="eastAsia" w:ascii="仿宋" w:hAnsi="仿宋" w:eastAsia="仿宋" w:cs="仿宋"/>
          <w:sz w:val="24"/>
          <w:szCs w:val="24"/>
        </w:rPr>
        <w:t xml:space="preserve">内送达；属加急供货的应在4小时内送达。</w:t>
      </w:r>
      <w:r>
        <w:rPr>
          <w:rFonts w:hint="eastAsia" w:ascii="仿宋" w:hAnsi="仿宋" w:eastAsia="仿宋" w:cs="仿宋"/>
          <w:sz w:val="24"/>
          <w:szCs w:val="24"/>
          <w:lang w:eastAsia="zh-CN"/>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5.服务考核标准</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5.1如产品出现任何质量事件，</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售后人员须在4个小时之内到达现场处理，不得影响我院的正常工作。在国家相关法律法规规定范围内上报的，需及时上报相关部门，由此产生的相关损失由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承担。</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5.2</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提供的产品如有不符合协议约定的质量、期限等要求，给我院造成损失的，</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应当赔偿由此引起的所有损失。</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5.3</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不履行或未按约定的时间、地点配送产品或提供伴随服务，我院可要求</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支付违约金，</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每延误1日，违约金为迟交货款的1%，依次递增，迟交产品货款不足以弥补院方损失的，由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另行赔偿。</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5.4货物最终验收后，</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应对由于设计、工艺或材料的缺陷原因而发生的任何不足或故障负责，并承担由此引起的一切后果。</w:t>
      </w:r>
      <w:r>
        <w:rPr>
          <w:rFonts w:hint="eastAsia" w:ascii="仿宋" w:hAnsi="仿宋" w:eastAsia="仿宋" w:cs="仿宋"/>
          <w:sz w:val="24"/>
          <w:szCs w:val="24"/>
        </w:rPr>
      </w:r>
      <w:r/>
    </w:p>
    <w:p>
      <w:pPr>
        <w:pStyle w:val="977"/>
        <w:numPr>
          <w:ilvl w:val="0"/>
          <w:numId w:val="6"/>
        </w:numPr>
        <w:ind w:firstLine="480"/>
        <w:keepLines w:val="0"/>
        <w:keepNext w:val="0"/>
        <w:pageBreakBefore w:val="0"/>
        <w:spacing w:line="500" w:lineRule="exact"/>
        <w:tabs>
          <w:tab w:val="left" w:pos="312" w:leader="none"/>
        </w:tabs>
        <w:rPr>
          <w:rFonts w:hint="eastAsia" w:ascii="仿宋" w:hAnsi="仿宋" w:eastAsia="仿宋" w:cs="仿宋"/>
          <w:sz w:val="24"/>
          <w:szCs w:val="24"/>
        </w:rPr>
      </w:pPr>
      <w:r>
        <w:rPr>
          <w:rFonts w:hint="eastAsia" w:ascii="仿宋" w:hAnsi="仿宋" w:eastAsia="仿宋" w:cs="仿宋"/>
          <w:sz w:val="24"/>
          <w:szCs w:val="24"/>
        </w:rPr>
        <w:t xml:space="preserve">售后要求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质保期从验收合格之日起算，</w:t>
      </w:r>
      <w:r>
        <w:rPr>
          <w:rFonts w:hint="eastAsia" w:ascii="仿宋" w:hAnsi="仿宋" w:eastAsia="仿宋" w:cs="仿宋"/>
          <w:sz w:val="24"/>
          <w:szCs w:val="24"/>
          <w:lang w:val="en-US" w:eastAsia="zh-CN"/>
        </w:rPr>
        <w:t xml:space="preserve">三年质保，一年包换，超一年后包修，修不好包换</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7"/>
        <w:ind w:firstLine="480"/>
        <w:keepLines w:val="0"/>
        <w:keepNext w:val="0"/>
        <w:pageBreakBefore w:val="0"/>
        <w:spacing w:line="50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7.交货地点：宿迁市宿城区宿迁大道120号江苏省人民医院宿迁医院内指定地点</w:t>
      </w:r>
      <w:r>
        <w:rPr>
          <w:rFonts w:ascii="仿宋" w:hAnsi="仿宋" w:eastAsia="仿宋" w:cs="仿宋"/>
          <w:sz w:val="24"/>
          <w:szCs w:val="24"/>
          <w:lang w:val="en-US" w:eastAsia="zh-CN"/>
        </w:rPr>
      </w:r>
      <w:r/>
    </w:p>
    <w:p>
      <w:pPr>
        <w:pStyle w:val="977"/>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四、落实政府采购政策</w:t>
      </w:r>
      <w:r>
        <w:rPr>
          <w:rFonts w:hint="eastAsia" w:ascii="仿宋" w:hAnsi="仿宋" w:eastAsia="仿宋" w:cs="仿宋"/>
          <w:b/>
          <w:bCs/>
          <w:sz w:val="28"/>
          <w:szCs w:val="28"/>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采购本国货物、工程和服务</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政府采购应当采购本国货物、工程和服务，但有《中华人民共和国政府采购法》第十条规定情形的除外。</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（2）商品包装、快递包装政府采购需求标准（试行）</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（3）本项目中涉及涂料、胶黏剂、油墨、清洗剂等挥发性有机物产品的，属于强制性标准的，投标人应当提供符合国家和江苏省相关VOCs 含量限制标准的产品。 </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（4）落实政府采购领域数字人民币政策：在政府采购履约保证金、代理服务费和货款资金支付中，数字人民币作为支付方式之一。</w:t>
      </w:r>
      <w:r>
        <w:rPr>
          <w:rFonts w:hint="eastAsia" w:ascii="仿宋" w:hAnsi="仿宋" w:eastAsia="仿宋" w:cs="仿宋"/>
          <w:sz w:val="24"/>
          <w:szCs w:val="24"/>
          <w:lang w:val="en-US" w:eastAsia="zh-CN"/>
        </w:rPr>
      </w:r>
      <w:r/>
    </w:p>
    <w:p>
      <w:pPr>
        <w:pStyle w:val="977"/>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五、其他要求</w:t>
      </w:r>
      <w:r>
        <w:rPr>
          <w:rFonts w:hint="eastAsia" w:ascii="仿宋" w:hAnsi="仿宋" w:eastAsia="仿宋" w:cs="仿宋"/>
          <w:b/>
          <w:bCs/>
          <w:sz w:val="28"/>
          <w:szCs w:val="28"/>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（1）项目实施要求</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根据该项目提供符合采购人情况的交付方案和进度安排。根据其完善性、可实施性、有效性等情况进行综合评审。要求：具有明确的交货时间，方案全面，可实施性强，时间进度安排合理。</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（2）售后服务要求</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售后及应急服务方案及售后服务承诺。根据其完善性、可实施性及承诺响应时间、工程到场时间进行综合评审。响应时间满足2小时内电话响应进行线上指导，24小时内到达现场，并提供备用配件供临时使用。应急售后措施完善，有预见性，对可能存在的情况有具体应对方案和具体时间节点安排，管理力量雄厚，技术人员专业素养高且有经验，人员配备合理，承诺响应时间、到场时间等方案。</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（3）培训及技术支持要求</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培训服务方案及技术支持方案。根据其内容的完善性、全面性、是否科学规范、可操作性、是否便于实施等具体内容进行综合评审。要求：人员的操作培训和售后培训以及采购人所需的技术和学术支持。承诺完善、具体合理、服务时间长、有明确、具体可行的培训方案和措施，保证采购人能熟练操作和正常使用、具有技术和学术支持的能力并且有明确、合理、可行的支持方案。</w:t>
      </w:r>
      <w:r>
        <w:rPr>
          <w:rFonts w:hint="eastAsia" w:ascii="仿宋" w:hAnsi="仿宋" w:eastAsia="仿宋" w:cs="仿宋"/>
          <w:sz w:val="24"/>
          <w:szCs w:val="24"/>
        </w:rPr>
      </w:r>
      <w:r/>
    </w:p>
    <w:p>
      <w:pPr>
        <w:pStyle w:val="977"/>
        <w:spacing w:before="120" w:after="120" w:line="0" w:lineRule="atLeas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pStyle w:val="977"/>
        <w:spacing w:before="120" w:after="120" w:line="0" w:lineRule="atLeas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pStyle w:val="977"/>
        <w:spacing w:before="120" w:after="120" w:line="0" w:lineRule="atLeast"/>
        <w:rPr>
          <w:rFonts w:hint="eastAsia" w:ascii="仿宋" w:hAnsi="仿宋" w:eastAsia="仿宋" w:cs="仿宋"/>
          <w:b/>
          <w:bCs/>
          <w:color w:val="000000"/>
          <w:sz w:val="28"/>
          <w:szCs w:val="28"/>
          <w:lang w:val="en-US" w:eastAsia="zh-CN"/>
        </w:rPr>
        <w:outlineLvl w:val="1"/>
      </w:pPr>
      <w:r>
        <w:rPr>
          <w:rFonts w:hint="eastAsia" w:ascii="仿宋" w:hAnsi="仿宋" w:eastAsia="仿宋" w:cs="仿宋"/>
          <w:b/>
          <w:bCs/>
          <w:color w:val="000000"/>
          <w:sz w:val="28"/>
          <w:szCs w:val="28"/>
          <w:lang w:val="en-US" w:eastAsia="zh-CN"/>
        </w:rPr>
        <w:br w:type="page" w:clear="all"/>
      </w:r>
      <w:r>
        <w:rPr>
          <w:rFonts w:hint="eastAsia" w:ascii="仿宋" w:hAnsi="仿宋" w:eastAsia="仿宋" w:cs="仿宋"/>
          <w:b/>
          <w:bCs/>
          <w:color w:val="000000"/>
          <w:sz w:val="28"/>
          <w:szCs w:val="28"/>
          <w:lang w:val="en-US" w:eastAsia="zh-CN"/>
        </w:rPr>
        <w:t xml:space="preserve">采购包2：常规基础手术器械</w:t>
      </w:r>
      <w:r>
        <w:rPr>
          <w:rFonts w:hint="eastAsia" w:ascii="仿宋" w:hAnsi="仿宋" w:eastAsia="仿宋" w:cs="仿宋"/>
          <w:b/>
          <w:bCs/>
          <w:color w:val="000000"/>
          <w:sz w:val="28"/>
          <w:szCs w:val="28"/>
          <w:lang w:val="en-US" w:eastAsia="zh-CN"/>
        </w:rPr>
      </w:r>
      <w:r/>
    </w:p>
    <w:p>
      <w:pPr>
        <w:pStyle w:val="977"/>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一、项目概述</w:t>
      </w:r>
      <w:r>
        <w:rPr>
          <w:rFonts w:hint="eastAsia" w:ascii="仿宋" w:hAnsi="仿宋" w:eastAsia="仿宋" w:cs="仿宋"/>
          <w:b/>
          <w:bCs/>
          <w:sz w:val="28"/>
          <w:szCs w:val="28"/>
        </w:rPr>
      </w:r>
      <w:r/>
    </w:p>
    <w:p>
      <w:pPr>
        <w:pStyle w:val="977"/>
        <w:ind w:firstLine="480"/>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 xml:space="preserve">因常规基础手术器械使用频率增加，导致器械自然损耗，且原有供应商协议到期，需重新采购常规基础手术器械。该项目三年采购预算为36万元。</w:t>
      </w:r>
      <w:r>
        <w:rPr>
          <w:rFonts w:hint="eastAsia" w:ascii="仿宋" w:hAnsi="仿宋" w:eastAsia="仿宋" w:cs="仿宋"/>
          <w:color w:val="000000"/>
          <w:sz w:val="24"/>
          <w:szCs w:val="24"/>
          <w:highlight w:val="none"/>
          <w:lang w:val="en-US" w:eastAsia="zh-CN"/>
        </w:rPr>
      </w:r>
      <w:r/>
    </w:p>
    <w:p>
      <w:pPr>
        <w:pStyle w:val="977"/>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i/>
          <w:iCs/>
          <w:sz w:val="28"/>
          <w:szCs w:val="28"/>
          <w:lang w:val="en-US" w:eastAsia="zh-CN"/>
        </w:rPr>
        <w:t xml:space="preserve">★</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、需求清单及技术参数</w:t>
      </w:r>
      <w:r>
        <w:rPr>
          <w:rFonts w:hint="eastAsia" w:ascii="仿宋" w:hAnsi="仿宋" w:eastAsia="仿宋" w:cs="仿宋"/>
          <w:b/>
          <w:bCs/>
          <w:i/>
          <w:iCs/>
          <w:sz w:val="28"/>
          <w:szCs w:val="28"/>
          <w:lang w:val="en-US" w:eastAsia="zh-CN"/>
        </w:rPr>
        <w:t xml:space="preserve">（本条所有内容均为实质性要求）</w:t>
      </w:r>
      <w:r>
        <w:rPr>
          <w:rFonts w:hint="eastAsia" w:ascii="仿宋" w:hAnsi="仿宋" w:eastAsia="仿宋" w:cs="仿宋"/>
          <w:b/>
          <w:bCs/>
          <w:sz w:val="28"/>
          <w:szCs w:val="28"/>
        </w:rPr>
      </w:r>
      <w:r/>
    </w:p>
    <w:p>
      <w:pPr>
        <w:pStyle w:val="977"/>
        <w:numPr>
          <w:ilvl w:val="0"/>
          <w:numId w:val="0"/>
        </w:numPr>
        <w:ind w:firstLine="480"/>
        <w:jc w:val="left"/>
        <w:keepLines w:val="0"/>
        <w:keepNext w:val="0"/>
        <w:pageBreakBefore w:val="0"/>
        <w:spacing w:line="50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sz w:val="24"/>
          <w:szCs w:val="24"/>
          <w:lang w:val="en-US" w:eastAsia="zh-CN" w:bidi="ar-SA"/>
        </w:rPr>
        <w:t xml:space="preserve">1.投标品牌目录表内全规格手术器械供应，中标后按实际需求品规及数量供货。</w:t>
      </w:r>
      <w:r>
        <w:rPr>
          <w:rFonts w:hint="eastAsia" w:ascii="仿宋" w:hAnsi="仿宋" w:eastAsia="仿宋" w:cs="仿宋"/>
          <w:b/>
          <w:bCs/>
          <w:sz w:val="24"/>
          <w:szCs w:val="24"/>
          <w:lang w:val="en-US" w:eastAsia="zh-CN" w:bidi="ar-SA"/>
        </w:rPr>
        <w:t xml:space="preserve">（提供品牌目录表）</w:t>
      </w:r>
      <w:r>
        <w:rPr>
          <w:rFonts w:hint="eastAsia" w:ascii="仿宋" w:hAnsi="仿宋" w:eastAsia="仿宋" w:cs="仿宋"/>
          <w:b/>
          <w:bCs/>
          <w:sz w:val="24"/>
          <w:szCs w:val="24"/>
          <w:lang w:val="en-US" w:eastAsia="zh-CN" w:bidi="ar-SA"/>
        </w:rPr>
      </w:r>
      <w:r/>
    </w:p>
    <w:p>
      <w:pPr>
        <w:pStyle w:val="977"/>
        <w:numPr>
          <w:ilvl w:val="0"/>
          <w:numId w:val="0"/>
        </w:numPr>
        <w:ind w:firstLine="480"/>
        <w:jc w:val="left"/>
        <w:keepLines w:val="0"/>
        <w:keepNext w:val="0"/>
        <w:pageBreakBefore w:val="0"/>
        <w:spacing w:line="500" w:lineRule="exact"/>
        <w:widowControl w:val="off"/>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2.投标人须按所投品牌官方价格报出统一优惠率，</w:t>
      </w:r>
      <w:r>
        <w:rPr>
          <w:rFonts w:hint="eastAsia" w:ascii="仿宋" w:hAnsi="仿宋" w:eastAsia="仿宋" w:cs="仿宋"/>
          <w:color w:val="c00000"/>
          <w:sz w:val="24"/>
          <w:szCs w:val="24"/>
          <w:lang w:val="en-US" w:eastAsia="zh-CN" w:bidi="ar-SA"/>
        </w:rPr>
        <w:t xml:space="preserve">优惠率不得低于23%；优惠率＜23%的报价视为无效报价</w:t>
      </w:r>
      <w:r>
        <w:rPr>
          <w:rFonts w:hint="eastAsia" w:ascii="仿宋" w:hAnsi="仿宋" w:eastAsia="仿宋" w:cs="仿宋"/>
          <w:sz w:val="24"/>
          <w:szCs w:val="24"/>
          <w:lang w:val="en-US" w:eastAsia="zh-CN" w:bidi="ar-SA"/>
        </w:rPr>
        <w:t xml:space="preserve">。</w:t>
      </w:r>
      <w:r>
        <w:rPr>
          <w:rFonts w:ascii="仿宋" w:hAnsi="仿宋" w:eastAsia="仿宋" w:cs="仿宋"/>
          <w:sz w:val="24"/>
          <w:szCs w:val="24"/>
          <w:lang w:val="en-US" w:eastAsia="zh-CN" w:bidi="ar-SA"/>
        </w:rPr>
      </w:r>
      <w:r/>
    </w:p>
    <w:p>
      <w:pPr>
        <w:pStyle w:val="977"/>
        <w:numPr>
          <w:ilvl w:val="0"/>
          <w:numId w:val="0"/>
        </w:numPr>
        <w:ind w:firstLine="480"/>
        <w:jc w:val="left"/>
        <w:keepLines w:val="0"/>
        <w:keepNext w:val="0"/>
        <w:pageBreakBefore w:val="0"/>
        <w:spacing w:line="500" w:lineRule="exact"/>
        <w:widowControl w:val="off"/>
        <w:rPr>
          <w:rFonts w:ascii="仿宋" w:hAnsi="仿宋" w:eastAsia="仿宋" w:cs="仿宋"/>
          <w:i/>
          <w:iCs w:val="0"/>
          <w:sz w:val="24"/>
          <w:szCs w:val="24"/>
          <w:lang w:val="en-US" w:eastAsia="zh-CN" w:bidi="ar-SA"/>
        </w:rPr>
      </w:pPr>
      <w:r>
        <w:rPr>
          <w:rFonts w:hint="eastAsia" w:ascii="仿宋" w:hAnsi="仿宋" w:eastAsia="仿宋" w:cs="仿宋"/>
          <w:i/>
          <w:iCs w:val="0"/>
          <w:sz w:val="24"/>
          <w:szCs w:val="24"/>
          <w:lang w:val="en-US" w:eastAsia="zh-CN" w:bidi="ar-SA"/>
        </w:rPr>
        <w:t xml:space="preserve">3.本采购包一个供应商只接受一个品牌的投标。</w:t>
      </w:r>
      <w:r>
        <w:rPr>
          <w:rFonts w:ascii="仿宋" w:hAnsi="仿宋" w:eastAsia="仿宋" w:cs="仿宋"/>
          <w:i/>
          <w:iCs w:val="0"/>
          <w:sz w:val="24"/>
          <w:szCs w:val="24"/>
          <w:lang w:val="en-US" w:eastAsia="zh-CN" w:bidi="ar-SA"/>
        </w:rPr>
      </w:r>
      <w:r/>
    </w:p>
    <w:p>
      <w:pPr>
        <w:pStyle w:val="977"/>
        <w:ind w:firstLine="562"/>
        <w:keepLines w:val="0"/>
        <w:keepNext w:val="0"/>
        <w:pageBreakBefore w:val="0"/>
        <w:spacing w:line="500" w:lineRule="exact"/>
        <w:widowControl w:val="off"/>
        <w:rPr>
          <w:rFonts w:ascii="仿宋" w:hAnsi="仿宋" w:eastAsia="仿宋" w:cs="仿宋"/>
          <w:b/>
          <w:bCs/>
          <w:i/>
          <w:iCs/>
          <w:sz w:val="28"/>
          <w:szCs w:val="28"/>
          <w:lang w:val="en-US" w:eastAsia="zh-CN"/>
        </w:rPr>
      </w:pPr>
      <w:r>
        <w:rPr>
          <w:rFonts w:hint="eastAsia" w:ascii="仿宋" w:hAnsi="仿宋" w:eastAsia="仿宋" w:cs="仿宋"/>
          <w:b/>
          <w:bCs/>
          <w:i/>
          <w:iCs/>
          <w:sz w:val="28"/>
          <w:szCs w:val="28"/>
          <w:lang w:val="en-US" w:eastAsia="zh-CN"/>
        </w:rPr>
        <w:t xml:space="preserve">★三、商务要求（本条所有内容均为实质性要求）</w:t>
      </w:r>
      <w:r>
        <w:rPr>
          <w:rFonts w:ascii="仿宋" w:hAnsi="仿宋" w:eastAsia="仿宋" w:cs="仿宋"/>
          <w:b/>
          <w:bCs/>
          <w:i/>
          <w:iCs/>
          <w:sz w:val="28"/>
          <w:szCs w:val="28"/>
          <w:lang w:val="en-US" w:eastAsia="zh-CN"/>
        </w:rPr>
      </w:r>
      <w:r/>
    </w:p>
    <w:p>
      <w:pPr>
        <w:pStyle w:val="977"/>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1.采购标的签订合同的效期为三年。</w:t>
      </w:r>
      <w:r>
        <w:rPr>
          <w:rFonts w:hint="eastAsia" w:ascii="仿宋" w:hAnsi="仿宋" w:eastAsia="仿宋" w:cs="仿宋"/>
          <w:sz w:val="24"/>
          <w:szCs w:val="24"/>
        </w:rPr>
      </w:r>
      <w:r/>
    </w:p>
    <w:p>
      <w:pPr>
        <w:pStyle w:val="977"/>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2.付款方式：协议配送，按需采购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协议签订后10个工作日内，采购人向中标人支付30%预付款；按实际配送数量每月进行结算，达到支付条件后，收到发票10个工作日内付款。付款周期：到货后一年。</w:t>
      </w:r>
      <w:r>
        <w:rPr>
          <w:rFonts w:hint="eastAsia" w:ascii="仿宋" w:hAnsi="仿宋" w:eastAsia="仿宋" w:cs="仿宋"/>
          <w:sz w:val="24"/>
          <w:szCs w:val="24"/>
        </w:rPr>
      </w:r>
      <w:r/>
    </w:p>
    <w:p>
      <w:pPr>
        <w:pStyle w:val="977"/>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注：1.在签订合同时，中标人明确表示无需预付款或者主动要求降低预付款比例的金额，采购人可不适用预付款规定。2.数字人民币作为支付方式之一。</w:t>
      </w:r>
      <w:r>
        <w:rPr>
          <w:rFonts w:hint="eastAsia" w:ascii="仿宋" w:hAnsi="仿宋" w:eastAsia="仿宋" w:cs="仿宋"/>
          <w:sz w:val="24"/>
          <w:szCs w:val="24"/>
        </w:rPr>
      </w:r>
      <w:r/>
    </w:p>
    <w:p>
      <w:pPr>
        <w:pStyle w:val="977"/>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3.验收标准：</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提供产品时，保证按产品质量法和国家有关规定，随产品提供种类齐全、内容标准的合格证或质量检测证明、产品说明书等证件。</w:t>
      </w:r>
      <w:r>
        <w:rPr>
          <w:rFonts w:hint="eastAsia" w:ascii="仿宋" w:hAnsi="仿宋" w:eastAsia="仿宋" w:cs="仿宋"/>
          <w:sz w:val="24"/>
          <w:szCs w:val="24"/>
        </w:rPr>
      </w:r>
      <w:r/>
    </w:p>
    <w:p>
      <w:pPr>
        <w:pStyle w:val="977"/>
        <w:ind w:firstLine="480"/>
        <w:keepLines w:val="0"/>
        <w:keepNext w:val="0"/>
        <w:pageBreakBefore w:val="0"/>
        <w:spacing w:line="5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应为我院提供免费配送服务，每次配送的时间和数量以</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收到的采购计划为准，原则上</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应在收到采购计划后</w:t>
      </w:r>
      <w:r>
        <w:rPr>
          <w:rFonts w:hint="eastAsia" w:ascii="仿宋" w:hAnsi="仿宋" w:eastAsia="仿宋" w:cs="仿宋"/>
          <w:sz w:val="24"/>
          <w:szCs w:val="24"/>
          <w:lang w:val="en-US" w:eastAsia="zh-CN"/>
        </w:rPr>
        <w:t xml:space="preserve">72小时</w:t>
      </w:r>
      <w:r>
        <w:rPr>
          <w:rFonts w:hint="eastAsia" w:ascii="仿宋" w:hAnsi="仿宋" w:eastAsia="仿宋" w:cs="仿宋"/>
          <w:sz w:val="24"/>
          <w:szCs w:val="24"/>
        </w:rPr>
        <w:t xml:space="preserve">内送达；属加急供货的应在4小时内送达。</w:t>
      </w:r>
      <w:r>
        <w:rPr>
          <w:rFonts w:hint="eastAsia" w:ascii="仿宋" w:hAnsi="仿宋" w:eastAsia="仿宋" w:cs="仿宋"/>
          <w:sz w:val="24"/>
          <w:szCs w:val="24"/>
          <w:lang w:eastAsia="zh-CN"/>
        </w:rPr>
      </w:r>
      <w:r/>
    </w:p>
    <w:p>
      <w:pPr>
        <w:pStyle w:val="977"/>
        <w:ind w:firstLine="480"/>
        <w:keepLines w:val="0"/>
        <w:keepNext w:val="0"/>
        <w:pageBreakBefore w:val="0"/>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5.服务考核标准</w:t>
      </w:r>
      <w:r>
        <w:rPr>
          <w:rFonts w:hint="eastAsia" w:ascii="仿宋" w:hAnsi="仿宋" w:eastAsia="仿宋" w:cs="仿宋"/>
          <w:sz w:val="24"/>
          <w:szCs w:val="24"/>
          <w:lang w:val="en-US" w:eastAsia="zh-CN" w:bidi="ar-SA"/>
        </w:rPr>
      </w:r>
      <w:r/>
    </w:p>
    <w:p>
      <w:pPr>
        <w:pStyle w:val="977"/>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5.1如产品出现任何质量事件，</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售后人员须在4个小时之内到达现场处理，不得影响我院的正常工作。在国家相关法律法规规定范围内上报的，需及时上报相关部门，由此产生的相关损失由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承担。</w:t>
      </w:r>
      <w:r>
        <w:rPr>
          <w:rFonts w:hint="eastAsia" w:ascii="仿宋" w:hAnsi="仿宋" w:eastAsia="仿宋" w:cs="仿宋"/>
          <w:sz w:val="24"/>
          <w:szCs w:val="24"/>
        </w:rPr>
      </w:r>
      <w:r/>
    </w:p>
    <w:p>
      <w:pPr>
        <w:pStyle w:val="977"/>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5.2</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提供的产品如有不符合协议约定的质量、期限等要求，给我院造成损失的，</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应当赔偿由此引起的所有损失。</w:t>
      </w:r>
      <w:r>
        <w:rPr>
          <w:rFonts w:hint="eastAsia" w:ascii="仿宋" w:hAnsi="仿宋" w:eastAsia="仿宋" w:cs="仿宋"/>
          <w:sz w:val="24"/>
          <w:szCs w:val="24"/>
        </w:rPr>
      </w:r>
      <w:r/>
    </w:p>
    <w:p>
      <w:pPr>
        <w:pStyle w:val="977"/>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5.3</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不履行或未按约定的时间、地点配送产品或提供伴随服务，我院可要求</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支付违约金，</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每延误1日，违约金为迟交货款的1%，依次递增，迟交产品货款不足以弥补院方损失的，由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另行赔偿。</w:t>
      </w:r>
      <w:r>
        <w:rPr>
          <w:rFonts w:hint="eastAsia" w:ascii="仿宋" w:hAnsi="仿宋" w:eastAsia="仿宋" w:cs="仿宋"/>
          <w:sz w:val="24"/>
          <w:szCs w:val="24"/>
        </w:rPr>
      </w:r>
      <w:r/>
    </w:p>
    <w:p>
      <w:pPr>
        <w:pStyle w:val="977"/>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5.4货物最终验收后，</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应对由于设计、工艺或材料的缺陷原因而发生的任何不足或故障负责，并承担由此引起的一切后果。</w:t>
      </w:r>
      <w:r>
        <w:rPr>
          <w:rFonts w:hint="eastAsia" w:ascii="仿宋" w:hAnsi="仿宋" w:eastAsia="仿宋" w:cs="仿宋"/>
          <w:sz w:val="24"/>
          <w:szCs w:val="24"/>
        </w:rPr>
      </w:r>
      <w:r/>
    </w:p>
    <w:p>
      <w:pPr>
        <w:pStyle w:val="977"/>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售后要求</w:t>
      </w:r>
      <w:r>
        <w:rPr>
          <w:rFonts w:hint="eastAsia" w:ascii="仿宋" w:hAnsi="仿宋" w:eastAsia="仿宋" w:cs="仿宋"/>
          <w:sz w:val="24"/>
          <w:szCs w:val="24"/>
        </w:rPr>
      </w:r>
      <w:r/>
    </w:p>
    <w:p>
      <w:pPr>
        <w:pStyle w:val="977"/>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6.1所供产品</w:t>
      </w:r>
      <w:r>
        <w:rPr>
          <w:rFonts w:hint="eastAsia" w:ascii="仿宋" w:hAnsi="仿宋" w:eastAsia="仿宋" w:cs="仿宋"/>
          <w:sz w:val="24"/>
          <w:szCs w:val="24"/>
          <w:lang w:val="en-US" w:eastAsia="zh-CN"/>
        </w:rPr>
        <w:t xml:space="preserve">质保期从验收合格之日起算，</w:t>
      </w:r>
      <w:r>
        <w:rPr>
          <w:rFonts w:hint="eastAsia" w:ascii="仿宋" w:hAnsi="仿宋" w:eastAsia="仿宋" w:cs="仿宋"/>
          <w:sz w:val="24"/>
          <w:szCs w:val="24"/>
          <w:lang w:val="en-US" w:eastAsia="zh-CN"/>
        </w:rPr>
        <w:t xml:space="preserve">质保三年，质保期内，若无法维修，免费更换</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7"/>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6.2提供售后服务，①每半年上门保养一次：除锈、零部件完善；刃口现场修复；钳类器械现场校准；器械性能检测；现场无法处理的器械，返回厂家免费维修。②公司配备有经验的专业人员对接质量服务。</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7.交货地点：宿迁市宿城区宿迁大道120号江苏省人民医院宿迁医院内指定地点</w:t>
      </w:r>
      <w:r>
        <w:rPr>
          <w:rFonts w:ascii="仿宋" w:hAnsi="仿宋" w:eastAsia="仿宋" w:cs="仿宋"/>
          <w:sz w:val="24"/>
          <w:szCs w:val="24"/>
          <w:lang w:val="en-US" w:eastAsia="zh-CN"/>
        </w:rPr>
      </w:r>
      <w:r/>
    </w:p>
    <w:p>
      <w:pPr>
        <w:pStyle w:val="977"/>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四、落实政府采购政策</w:t>
      </w:r>
      <w:r>
        <w:rPr>
          <w:rFonts w:hint="eastAsia" w:ascii="仿宋" w:hAnsi="仿宋" w:eastAsia="仿宋" w:cs="仿宋"/>
          <w:b/>
          <w:bCs/>
          <w:sz w:val="28"/>
          <w:szCs w:val="28"/>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采购本国货物、工程和服务</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政府采购应当采购本国货物、工程和服务，但有《中华人民共和国政府采购法》第十条规定情形的除外。</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（2）商品包装、快递包装政府采购需求标准（试行）</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（3）本项目中涉及涂料、胶黏剂、油墨、清洗剂等挥发性有机物产品的，属于强制性标准的，投标人应当提供符合国家和江苏省相关VOCs 含量限制标准的产品。 </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（4）落实政府采购领域数字人民币政策：在政府采购履约保证金、代理服务费和货款资金支付中，数字人民币作为支付方式之一。</w:t>
      </w:r>
      <w:r>
        <w:rPr>
          <w:rFonts w:hint="eastAsia" w:ascii="仿宋" w:hAnsi="仿宋" w:eastAsia="仿宋" w:cs="仿宋"/>
          <w:sz w:val="24"/>
          <w:szCs w:val="24"/>
          <w:lang w:val="en-US" w:eastAsia="zh-CN"/>
        </w:rPr>
      </w:r>
      <w:r/>
    </w:p>
    <w:p>
      <w:pPr>
        <w:pStyle w:val="977"/>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五、其他要求</w:t>
      </w:r>
      <w:r>
        <w:rPr>
          <w:rFonts w:hint="eastAsia" w:ascii="仿宋" w:hAnsi="仿宋" w:eastAsia="仿宋" w:cs="仿宋"/>
          <w:b/>
          <w:bCs/>
          <w:sz w:val="28"/>
          <w:szCs w:val="28"/>
          <w:lang w:val="en-US" w:eastAsia="zh-CN"/>
        </w:rPr>
      </w:r>
      <w:r/>
    </w:p>
    <w:p>
      <w:pPr>
        <w:pStyle w:val="977"/>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（1）项目实施要求</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根据该项目提供符合采购人情况的交付方案和进度安排。根据其完善性、可实施性、有效性等情况进行综合评审。要求：具有明确的交货时间，方案全面，可实施性强，时间进度安排合理。</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（2）售后服务要求</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符合采购人情况的售后及应急服务方案及售后服务承诺。根据其完善性、可实施性及承诺响应时间、工程到场时间进行综合评审。响应时间满足2小时内电话响应进行线上指导，24小时内到达现场，并提供备用配件供临时使用。应急售后措施完善，有预见性，对可能存在的情况有具体应对方案和具体时间节点安排，管理力量雄厚，技术人员专业素养高且有经验，人员配备合理，承诺响应时间、到场时间等方案。</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（3）培训及技术支持要求</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符合采购人情况的培训服务方案及技术支持方案。根据其内容的完善性、全面性、是否科学规范、可操作性、是否便于实施等具体内容进行综合评审。要求：人员的操作培训和售后培训以及采购人所需的技术和学术支持。承诺完善、具体合理、服务时间长、有明确、具体可行的培训方案和措施，保证采购人能熟练操作和正常使用、具有技术和学术支持的能力并且有明确、合理、可行的支持方案。</w:t>
      </w:r>
      <w:r>
        <w:rPr>
          <w:rFonts w:hint="eastAsia" w:ascii="仿宋" w:hAnsi="仿宋" w:eastAsia="仿宋" w:cs="仿宋"/>
          <w:sz w:val="24"/>
          <w:szCs w:val="24"/>
          <w:lang w:val="en-US" w:eastAsia="zh-CN"/>
        </w:rPr>
      </w:r>
      <w:r/>
    </w:p>
    <w:p>
      <w:pPr>
        <w:pStyle w:val="977"/>
        <w:spacing w:before="120" w:after="120" w:line="0" w:lineRule="atLeast"/>
        <w:rPr>
          <w:rFonts w:hint="eastAsia" w:ascii="仿宋" w:hAnsi="仿宋" w:eastAsia="仿宋" w:cs="仿宋"/>
          <w:b/>
          <w:bCs/>
          <w:color w:val="000000"/>
          <w:sz w:val="28"/>
          <w:szCs w:val="28"/>
          <w:lang w:val="en-US" w:eastAsia="zh-CN"/>
        </w:rPr>
        <w:outlineLvl w:val="1"/>
      </w:pPr>
      <w:r>
        <w:rPr>
          <w:rFonts w:hint="eastAsia" w:ascii="仿宋" w:hAnsi="仿宋" w:eastAsia="仿宋" w:cs="仿宋"/>
          <w:sz w:val="24"/>
          <w:szCs w:val="24"/>
        </w:rPr>
        <w:br w:type="page" w:clear="all"/>
      </w:r>
      <w:r>
        <w:rPr>
          <w:rFonts w:hint="eastAsia" w:ascii="仿宋" w:hAnsi="仿宋" w:eastAsia="仿宋" w:cs="仿宋"/>
          <w:b/>
          <w:bCs/>
          <w:color w:val="000000"/>
          <w:sz w:val="28"/>
          <w:szCs w:val="28"/>
          <w:lang w:val="en-US" w:eastAsia="zh-CN"/>
        </w:rPr>
        <w:t xml:space="preserve">采购包3：眼科用手术器械</w:t>
      </w:r>
      <w:r>
        <w:rPr>
          <w:rFonts w:hint="eastAsia" w:ascii="仿宋" w:hAnsi="仿宋" w:eastAsia="仿宋" w:cs="仿宋"/>
          <w:b/>
          <w:bCs/>
          <w:color w:val="000000"/>
          <w:sz w:val="28"/>
          <w:szCs w:val="28"/>
          <w:lang w:val="en-US" w:eastAsia="zh-CN"/>
        </w:rPr>
      </w:r>
      <w:r/>
    </w:p>
    <w:p>
      <w:pPr>
        <w:pStyle w:val="977"/>
        <w:ind w:firstLine="56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一、项目概述</w:t>
      </w:r>
      <w:r>
        <w:rPr>
          <w:rFonts w:hint="eastAsia" w:ascii="仿宋" w:hAnsi="仿宋" w:eastAsia="仿宋" w:cs="仿宋"/>
          <w:b/>
          <w:bCs/>
          <w:sz w:val="28"/>
          <w:szCs w:val="28"/>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眼科用手术器械</w:t>
      </w:r>
      <w:r>
        <w:rPr>
          <w:rFonts w:hint="eastAsia" w:ascii="仿宋" w:hAnsi="仿宋" w:eastAsia="仿宋" w:cs="仿宋"/>
          <w:sz w:val="24"/>
          <w:szCs w:val="24"/>
        </w:rPr>
        <w:t xml:space="preserve">现进行招标采购，三年预算</w:t>
      </w: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万元</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最高限价</w:t>
      </w:r>
      <w:r>
        <w:rPr>
          <w:rFonts w:hint="eastAsia" w:ascii="仿宋" w:hAnsi="仿宋" w:eastAsia="仿宋" w:cs="仿宋"/>
          <w:sz w:val="24"/>
          <w:szCs w:val="24"/>
          <w:lang w:eastAsia="zh-CN"/>
        </w:rPr>
        <w:t xml:space="preserve">27.97214</w:t>
      </w:r>
      <w:r>
        <w:rPr>
          <w:rFonts w:hint="eastAsia" w:ascii="仿宋" w:hAnsi="仿宋" w:eastAsia="仿宋" w:cs="仿宋"/>
          <w:sz w:val="24"/>
          <w:szCs w:val="24"/>
          <w:lang w:val="en-US" w:eastAsia="zh-CN"/>
        </w:rPr>
        <w:t xml:space="preserve">万元</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7"/>
        <w:numPr>
          <w:ilvl w:val="0"/>
          <w:numId w:val="7"/>
        </w:numPr>
        <w:ind w:firstLine="56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需求清单及技术参数  </w:t>
      </w:r>
      <w:r>
        <w:rPr>
          <w:rFonts w:hint="eastAsia" w:ascii="仿宋" w:hAnsi="仿宋" w:eastAsia="仿宋" w:cs="仿宋"/>
          <w:b/>
          <w:bCs/>
          <w:sz w:val="28"/>
          <w:szCs w:val="28"/>
        </w:rPr>
      </w:r>
      <w:r/>
    </w:p>
    <w:p>
      <w:pPr>
        <w:pStyle w:val="977"/>
        <w:numPr>
          <w:ilvl w:val="0"/>
          <w:numId w:val="0"/>
        </w:numPr>
        <w:ind w:firstLine="0"/>
        <w:keepLines w:val="0"/>
        <w:keepNext w:val="0"/>
        <w:pageBreakBefore w:val="0"/>
        <w:spacing w:line="500" w:lineRule="exact"/>
        <w:rPr>
          <w:rFonts w:hint="eastAsia" w:ascii="仿宋" w:hAnsi="仿宋" w:eastAsia="仿宋" w:cs="仿宋"/>
          <w:b/>
          <w:bCs/>
          <w:i/>
          <w:iCs/>
          <w:sz w:val="28"/>
          <w:szCs w:val="28"/>
          <w:lang w:val="en-US" w:eastAsia="zh-CN"/>
        </w:rPr>
      </w:pPr>
      <w:r>
        <w:rPr>
          <w:rFonts w:hint="eastAsia" w:ascii="仿宋" w:hAnsi="仿宋" w:eastAsia="仿宋" w:cs="仿宋"/>
          <w:b/>
          <w:bCs/>
          <w:i/>
          <w:iCs/>
          <w:sz w:val="28"/>
          <w:szCs w:val="28"/>
          <w:lang w:val="en-US" w:eastAsia="zh-CN" w:bidi="ar-SA"/>
        </w:rPr>
        <w:t xml:space="preserve">★（1）</w:t>
      </w:r>
      <w:r>
        <w:rPr>
          <w:rFonts w:hint="eastAsia" w:ascii="仿宋" w:hAnsi="仿宋" w:eastAsia="仿宋" w:cs="仿宋"/>
          <w:b/>
          <w:bCs/>
          <w:i/>
          <w:iCs/>
          <w:sz w:val="28"/>
          <w:szCs w:val="28"/>
          <w:lang w:val="en-US" w:eastAsia="zh-CN"/>
        </w:rPr>
        <w:t xml:space="preserve">投标人须提供飞秒手术器械的彩页</w:t>
      </w:r>
      <w:r>
        <w:rPr>
          <w:rFonts w:hint="eastAsia" w:ascii="仿宋" w:hAnsi="仿宋" w:eastAsia="仿宋" w:cs="仿宋"/>
          <w:b/>
          <w:bCs/>
          <w:i/>
          <w:iCs/>
          <w:sz w:val="28"/>
          <w:szCs w:val="28"/>
          <w:lang w:val="en-US" w:eastAsia="zh-CN"/>
        </w:rPr>
      </w:r>
      <w:r/>
    </w:p>
    <w:p>
      <w:pPr>
        <w:pStyle w:val="977"/>
        <w:numPr>
          <w:ilvl w:val="0"/>
          <w:numId w:val="0"/>
        </w:numPr>
        <w:ind w:firstLine="0"/>
        <w:keepLines w:val="0"/>
        <w:keepNext w:val="0"/>
        <w:pageBreakBefore w:val="0"/>
        <w:spacing w:line="500" w:lineRule="exact"/>
        <w:rPr>
          <w:rFonts w:ascii="仿宋" w:hAnsi="仿宋" w:eastAsia="仿宋" w:cs="仿宋"/>
          <w:b/>
          <w:bCs/>
          <w:sz w:val="28"/>
          <w:szCs w:val="28"/>
          <w:lang w:val="en-US" w:eastAsia="zh-CN"/>
        </w:rPr>
      </w:pPr>
      <w:r>
        <w:rPr>
          <w:rFonts w:ascii="仿宋" w:hAnsi="仿宋" w:eastAsia="仿宋" w:cs="仿宋"/>
          <w:b/>
          <w:bCs/>
          <w:sz w:val="28"/>
          <w:szCs w:val="28"/>
          <w:lang w:val="en-US" w:eastAsia="zh-CN" w:bidi="ar-SA"/>
        </w:rPr>
        <w:t xml:space="preserve">（2）</w:t>
      </w:r>
      <w:r>
        <w:rPr>
          <w:rFonts w:hint="eastAsia" w:ascii="仿宋" w:hAnsi="仿宋" w:eastAsia="仿宋" w:cs="仿宋"/>
          <w:b/>
          <w:bCs/>
          <w:sz w:val="28"/>
          <w:szCs w:val="28"/>
          <w:lang w:val="en-US" w:eastAsia="zh-CN"/>
        </w:rPr>
        <w:t xml:space="preserve">需求清单：</w:t>
      </w:r>
      <w:r>
        <w:rPr>
          <w:rFonts w:ascii="仿宋" w:hAnsi="仿宋" w:eastAsia="仿宋" w:cs="仿宋"/>
          <w:b/>
          <w:bCs/>
          <w:sz w:val="28"/>
          <w:szCs w:val="28"/>
          <w:lang w:val="en-US" w:eastAsia="zh-CN"/>
        </w:rPr>
      </w:r>
      <w:r/>
    </w:p>
    <w:tbl>
      <w:tblPr>
        <w:tblW w:w="9255" w:type="dxa"/>
        <w:tblInd w:w="-44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386"/>
        <w:gridCol w:w="2736"/>
        <w:gridCol w:w="1298"/>
        <w:gridCol w:w="1140"/>
        <w:gridCol w:w="885"/>
      </w:tblGrid>
      <w:tr>
        <w:trPr>
          <w:trHeight w:val="640"/>
        </w:trPr>
        <w:tc>
          <w:tcPr>
            <w:tcW w:w="810" w:type="dxa"/>
            <w:vAlign w:val="center"/>
            <w:vMerge w:val="restart"/>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2386" w:type="dxa"/>
            <w:vAlign w:val="center"/>
            <w:vMerge w:val="restart"/>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2736" w:type="dxa"/>
            <w:vAlign w:val="center"/>
            <w:vMerge w:val="restart"/>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规格型号</w:t>
            </w:r>
            <w:r>
              <w:rPr>
                <w:rFonts w:hint="eastAsia" w:ascii="仿宋" w:hAnsi="仿宋" w:eastAsia="仿宋" w:cs="仿宋"/>
                <w:b/>
                <w:bCs/>
                <w:i w:val="0"/>
                <w:iCs w:val="0"/>
                <w:color w:val="000000"/>
                <w:sz w:val="24"/>
                <w:szCs w:val="24"/>
                <w:u w:val="none"/>
              </w:rPr>
            </w:r>
            <w:r/>
          </w:p>
        </w:tc>
        <w:tc>
          <w:tcPr>
            <w:tcW w:w="1298" w:type="dxa"/>
            <w:vAlign w:val="center"/>
            <w:vMerge w:val="restart"/>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1140" w:type="dxa"/>
            <w:vAlign w:val="center"/>
            <w:vMerge w:val="restart"/>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最高限价单价（元）</w:t>
            </w:r>
            <w:r>
              <w:rPr>
                <w:rFonts w:hint="eastAsia" w:ascii="仿宋" w:hAnsi="仿宋" w:eastAsia="仿宋" w:cs="仿宋"/>
                <w:b/>
                <w:bCs/>
                <w:i w:val="0"/>
                <w:iCs w:val="0"/>
                <w:color w:val="000000"/>
                <w:sz w:val="24"/>
                <w:szCs w:val="24"/>
                <w:u w:val="none"/>
              </w:rPr>
            </w:r>
            <w:r/>
          </w:p>
        </w:tc>
        <w:tc>
          <w:tcPr>
            <w:tcW w:w="885" w:type="dxa"/>
            <w:vAlign w:val="center"/>
            <w:vMerge w:val="restart"/>
            <w:textDirection w:val="lrTb"/>
            <w:noWrap w:val="false"/>
          </w:tcPr>
          <w:p>
            <w:pPr>
              <w:pStyle w:val="977"/>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巩膜塞夹持镊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直纹反力式&lt;夹钉镊&gt;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巩膜压迫器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弯双头，钛合金，全长135mm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243</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硅胶消毒盒</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263*160*22mm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446.6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硅胶消毒盒</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耐高温塑料盒，带硅胶垫,尺寸：200mm* 110mm* 27mm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虹膜恢复器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96.8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睑板腺按摩镊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rPr>
                <w:rFonts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睑板腺囊肿镊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（小，中，大）9CM椭圆形20*13mm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简易开睑器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钢丝封口式</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角膜剪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85.8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睫毛镊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开睑器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开口16mm（大号）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蓝帽套</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泪道探针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（5,6,7,8,9号）冲洗式</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泪点扩张器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单锥</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泪囊拉钩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x 3齿，全长180mm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泪囊牵开器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美式2 x 2齿，2 x 3齿，3 x 3齿，3 x 4齿，全长60mm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囊膜剪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85.8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人工晶状体定位钩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圆头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102.3</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人工晶状体定位钩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T型头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102.3</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撕囊镊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129.8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弯盘</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系线镊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扁柄式直形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弯头一体式(巩膜剪)</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244</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扁柄式直形有齿镊</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右弯平台,0.5mm唇头钩&lt;斜视镊&gt;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左弯平台,0.5mm唇头钩&lt;斜视镊&gt;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直1x2齿,头宽0.8mm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扁柄式直形有齿镊</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小开睑器（蓝）</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婴幼儿专用</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斜视钩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6mm弯扇形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斜视钩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普通</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斜视钩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7.5mm弯扁板</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眼睑保护板</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眼睑拉钩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大号、中号、小号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71.5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眼科镊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10cm直1*2钩</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眼科镊（无齿）</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10cm直唇头齿</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眼用测量尺</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弯形螺杆式带螺丝,&lt;斜视器&gt;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眼用测量器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I形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眼用持针钳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扁柄式无锁弧形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眼用刮匙</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（小，中，大）单头/双头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10cm弯尖头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10cm直尖头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眼用剪(视神经剪)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微弯</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眼用吸铁器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尖头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眼用显微持针钳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弯头一体式,φ7圆柄</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眼用止血钳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直型12.5cm（眼科门诊用）</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止血钳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直型12.5cm（斜视术中用）</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color w:val="000000"/>
                <w:sz w:val="24"/>
                <w:szCs w:val="24"/>
                <w:lang w:val="en-US" w:eastAsia="zh-CN"/>
              </w:rPr>
              <w:t xml:space="preserve">◎</w:t>
            </w:r>
            <w:r>
              <w:rPr>
                <w:rFonts w:hint="eastAsia" w:ascii="仿宋" w:hAnsi="仿宋" w:eastAsia="仿宋" w:cs="仿宋"/>
                <w:i w:val="0"/>
                <w:iCs w:val="0"/>
                <w:color w:val="000000"/>
                <w:sz w:val="24"/>
                <w:szCs w:val="24"/>
                <w:u w:val="none"/>
                <w:lang w:val="en-US" w:eastAsia="zh-CN" w:bidi="ar"/>
              </w:rPr>
              <w:t xml:space="preserve">48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飞秒透镜镊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飞秒透镜镊 23G (大弯型)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开睑器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开睑器 开口12mm(小号)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 长柄,φ0.3mm孔(无损伤镊)</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105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消毒盒</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消毒盒 耐高温塑料盒+硅胶垫,200x110x27mm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209</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 弧形(角膜上皮掀瓣器)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 双头(角膜上皮掀瓣器)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眼用笛针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23G按压式（带硅胶管）</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眼用笛针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5 G，带硅胶头，钛合金手柄,针管长度35mm，全长150mm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眼内镊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25G</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眼内异物镊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0 G/0.8 9 m m, 式二爪，钛合金手柄,针管长度35mm，全长150mm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视网膜钩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3 G，钛合金手柄，全长120mm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吸引息肉钳（鼻息肉钳）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140*φ3mm,可拆卸，直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显微眼内视网膜镊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3 G ,针管直径0.64mm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显微眼内视网膜镊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5 G ,针管直径0.5mm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9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显微眼内视网膜镊(内界膜镊)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3 G ,针管直径0.64mm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牙骨膜分离器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F1小</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直枪状镊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双头剥离子，鼻剥离器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20cm弯铲形，头宽2/4</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弯眼科整形剪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12.5cm,弯尖，刃口开齿</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130°椎板咬骨钳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带负压吸引的直型扁平剥离子</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20cm,φ3mm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双头泪道探针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5号-12号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鼻腔吸引管</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17cm角弯，φ3mm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90"/>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71</w:t>
            </w:r>
            <w:r>
              <w:rPr>
                <w:rFonts w:hint="eastAsia" w:ascii="仿宋" w:hAnsi="仿宋" w:eastAsia="仿宋" w:cs="仿宋"/>
                <w:i w:val="0"/>
                <w:iCs w:val="0"/>
                <w:color w:val="000000"/>
                <w:sz w:val="24"/>
                <w:szCs w:val="24"/>
                <w:u w:val="none"/>
                <w:lang w:val="en-US" w:eastAsia="zh-CN" w:bidi="ar"/>
              </w:rPr>
            </w:r>
            <w:r/>
          </w:p>
        </w:tc>
        <w:tc>
          <w:tcPr>
            <w:tcW w:w="238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吸引管</w:t>
            </w:r>
            <w:r>
              <w:rPr>
                <w:rFonts w:hint="eastAsia" w:ascii="仿宋" w:hAnsi="仿宋" w:eastAsia="仿宋" w:cs="仿宋"/>
                <w:i w:val="0"/>
                <w:iCs w:val="0"/>
                <w:color w:val="000000"/>
                <w:sz w:val="24"/>
                <w:szCs w:val="24"/>
                <w:u w:val="none"/>
                <w:lang w:val="en-US" w:eastAsia="zh-CN" w:bidi="ar"/>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3.5mm</w:t>
            </w:r>
            <w:r>
              <w:rPr>
                <w:rFonts w:hint="eastAsia" w:ascii="仿宋" w:hAnsi="仿宋" w:eastAsia="仿宋" w:cs="仿宋"/>
                <w:i w:val="0"/>
                <w:iCs w:val="0"/>
                <w:color w:val="000000"/>
                <w:sz w:val="24"/>
                <w:szCs w:val="24"/>
                <w:u w:val="none"/>
                <w:lang w:val="en-US" w:eastAsia="zh-CN" w:bidi="ar"/>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lang w:val="en-US" w:eastAsia="zh-CN" w:bidi="ar"/>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96</w:t>
            </w:r>
            <w:r>
              <w:rPr>
                <w:rFonts w:hint="eastAsia" w:ascii="仿宋" w:hAnsi="仿宋" w:eastAsia="仿宋" w:cs="仿宋"/>
                <w:i w:val="0"/>
                <w:iCs w:val="0"/>
                <w:color w:val="000000"/>
                <w:sz w:val="24"/>
                <w:szCs w:val="24"/>
                <w:u w:val="none"/>
                <w:lang w:val="en-US" w:eastAsia="zh-CN" w:bidi="ar"/>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r>
      <w:tr>
        <w:trPr>
          <w:trHeight w:val="285"/>
        </w:trPr>
        <w:tc>
          <w:tcPr>
            <w:tcW w:w="810" w:type="dxa"/>
            <w:vAlign w:val="center"/>
            <w:textDirection w:val="lrTb"/>
            <w:noWrap w:val="false"/>
          </w:tcPr>
          <w:p>
            <w:pPr>
              <w:pStyle w:val="977"/>
              <w:ind w:firstLine="240"/>
              <w:jc w:val="left"/>
              <w:keepLines w:val="0"/>
              <w:keepNext w:val="0"/>
              <w:widowControl/>
              <w:tabs>
                <w:tab w:val="left" w:pos="469" w:leader="none"/>
              </w:tabs>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72</w:t>
            </w:r>
            <w:r>
              <w:rPr>
                <w:rFonts w:hint="eastAsia" w:ascii="仿宋" w:hAnsi="仿宋" w:eastAsia="仿宋" w:cs="仿宋"/>
                <w:i w:val="0"/>
                <w:iCs w:val="0"/>
                <w:color w:val="000000"/>
                <w:sz w:val="24"/>
                <w:szCs w:val="24"/>
                <w:u w:val="none"/>
                <w:lang w:val="en-US" w:eastAsia="zh-CN" w:bidi="ar"/>
              </w:rPr>
            </w:r>
            <w:r/>
          </w:p>
        </w:tc>
        <w:tc>
          <w:tcPr>
            <w:tcW w:w="2386" w:type="dxa"/>
            <w:vAlign w:val="center"/>
            <w:textDirection w:val="lrTb"/>
            <w:noWrap w:val="false"/>
          </w:tcPr>
          <w:p>
            <w:pPr>
              <w:pStyle w:val="977"/>
              <w:jc w:val="left"/>
              <w:keepLines w:val="0"/>
              <w:keepNext w:val="0"/>
              <w:widowControl/>
              <w:tabs>
                <w:tab w:val="left" w:pos="424" w:leader="none"/>
              </w:tabs>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ab/>
            </w:r>
            <w:r>
              <w:rPr>
                <w:rFonts w:hint="eastAsia" w:ascii="仿宋" w:hAnsi="仿宋" w:eastAsia="仿宋" w:cs="仿宋"/>
                <w:i w:val="0"/>
                <w:iCs w:val="0"/>
                <w:color w:val="000000"/>
                <w:sz w:val="24"/>
                <w:szCs w:val="24"/>
                <w:u w:val="none"/>
                <w:lang w:val="en-US" w:eastAsia="zh-CN" w:bidi="ar"/>
              </w:rPr>
              <w:t xml:space="preserve">咬骨钳</w:t>
            </w:r>
            <w:r>
              <w:rPr>
                <w:rFonts w:hint="eastAsia" w:ascii="仿宋" w:hAnsi="仿宋" w:eastAsia="仿宋" w:cs="仿宋"/>
                <w:i w:val="0"/>
                <w:iCs w:val="0"/>
                <w:color w:val="000000"/>
                <w:sz w:val="24"/>
                <w:szCs w:val="24"/>
                <w:u w:val="none"/>
                <w:lang w:val="en-US" w:eastAsia="zh-CN" w:bidi="ar"/>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4.0mm*90°</w:t>
            </w:r>
            <w:r>
              <w:rPr>
                <w:rFonts w:hint="eastAsia" w:ascii="仿宋" w:hAnsi="仿宋" w:eastAsia="仿宋" w:cs="仿宋"/>
                <w:i w:val="0"/>
                <w:iCs w:val="0"/>
                <w:color w:val="000000"/>
                <w:sz w:val="24"/>
                <w:szCs w:val="24"/>
                <w:u w:val="none"/>
                <w:lang w:val="en-US" w:eastAsia="zh-CN" w:bidi="ar"/>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lang w:val="en-US" w:eastAsia="zh-CN" w:bidi="ar"/>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550</w:t>
            </w:r>
            <w:r>
              <w:rPr>
                <w:rFonts w:hint="eastAsia" w:ascii="仿宋" w:hAnsi="仿宋" w:eastAsia="仿宋" w:cs="仿宋"/>
                <w:i w:val="0"/>
                <w:iCs w:val="0"/>
                <w:color w:val="000000"/>
                <w:sz w:val="24"/>
                <w:szCs w:val="24"/>
                <w:u w:val="none"/>
                <w:lang w:val="en-US" w:eastAsia="zh-CN" w:bidi="ar"/>
              </w:rPr>
            </w:r>
            <w:r/>
          </w:p>
        </w:tc>
        <w:tc>
          <w:tcPr>
            <w:tcW w:w="885" w:type="dxa"/>
            <w:vAlign w:val="center"/>
            <w:textDirection w:val="lrTb"/>
            <w:noWrap w:val="false"/>
          </w:tcPr>
          <w:p>
            <w:pPr>
              <w:pStyle w:val="977"/>
              <w:jc w:val="left"/>
              <w:keepLines w:val="0"/>
              <w:keepNext w:val="0"/>
              <w:widowControl/>
              <w:tabs>
                <w:tab w:val="left" w:pos="274" w:leader="none"/>
              </w:tabs>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ab/>
            </w: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r>
      <w:tr>
        <w:trPr>
          <w:trHeight w:val="285"/>
        </w:trPr>
        <w:tc>
          <w:tcPr>
            <w:tcW w:w="81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73</w:t>
            </w:r>
            <w:r>
              <w:rPr>
                <w:rFonts w:hint="eastAsia" w:ascii="仿宋" w:hAnsi="仿宋" w:eastAsia="仿宋" w:cs="仿宋"/>
                <w:i w:val="0"/>
                <w:iCs w:val="0"/>
                <w:color w:val="000000"/>
                <w:sz w:val="24"/>
                <w:szCs w:val="24"/>
                <w:u w:val="none"/>
                <w:lang w:val="en-US" w:eastAsia="zh-CN" w:bidi="ar"/>
              </w:rPr>
            </w:r>
            <w:r/>
          </w:p>
        </w:tc>
        <w:tc>
          <w:tcPr>
            <w:tcW w:w="2386" w:type="dxa"/>
            <w:vAlign w:val="center"/>
            <w:textDirection w:val="lrTb"/>
            <w:noWrap w:val="false"/>
          </w:tcPr>
          <w:p>
            <w:pPr>
              <w:pStyle w:val="977"/>
              <w:ind w:firstLine="480"/>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脑压板</w:t>
            </w:r>
            <w:r>
              <w:rPr>
                <w:rFonts w:hint="eastAsia" w:ascii="仿宋" w:hAnsi="仿宋" w:eastAsia="仿宋" w:cs="仿宋"/>
                <w:i w:val="0"/>
                <w:iCs w:val="0"/>
                <w:color w:val="000000"/>
                <w:sz w:val="24"/>
                <w:szCs w:val="24"/>
                <w:u w:val="none"/>
                <w:lang w:val="en-US" w:eastAsia="zh-CN" w:bidi="ar"/>
              </w:rPr>
            </w:r>
            <w:r/>
          </w:p>
        </w:tc>
        <w:tc>
          <w:tcPr>
            <w:tcW w:w="2736"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20cm</w:t>
            </w:r>
            <w:r>
              <w:rPr>
                <w:rFonts w:hint="eastAsia" w:ascii="仿宋" w:hAnsi="仿宋" w:eastAsia="仿宋" w:cs="仿宋"/>
                <w:i w:val="0"/>
                <w:iCs w:val="0"/>
                <w:color w:val="000000"/>
                <w:sz w:val="24"/>
                <w:szCs w:val="24"/>
                <w:u w:val="none"/>
                <w:lang w:val="en-US" w:eastAsia="zh-CN" w:bidi="ar"/>
              </w:rPr>
            </w:r>
            <w:r/>
          </w:p>
        </w:tc>
        <w:tc>
          <w:tcPr>
            <w:tcW w:w="1298"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lang w:val="en-US" w:eastAsia="zh-CN" w:bidi="ar"/>
              </w:rPr>
            </w:r>
            <w:r/>
          </w:p>
        </w:tc>
        <w:tc>
          <w:tcPr>
            <w:tcW w:w="114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仿宋" w:hAnsi="仿宋" w:eastAsia="仿宋" w:cs="仿宋"/>
                <w:i w:val="0"/>
                <w:iCs w:val="0"/>
                <w:color w:val="000000"/>
                <w:sz w:val="24"/>
                <w:szCs w:val="24"/>
                <w:u w:val="none"/>
                <w:lang w:val="en-US" w:eastAsia="zh-CN" w:bidi="ar"/>
              </w:rPr>
            </w:r>
            <w:r/>
          </w:p>
        </w:tc>
        <w:tc>
          <w:tcPr>
            <w:tcW w:w="88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r>
      <w:tr>
        <w:trPr>
          <w:trHeight w:val="285"/>
        </w:trPr>
        <w:tc>
          <w:tcPr>
            <w:gridSpan w:val="4"/>
            <w:tcW w:w="7230"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合计</w:t>
            </w:r>
            <w:r>
              <w:rPr>
                <w:rFonts w:hint="eastAsia" w:ascii="仿宋" w:hAnsi="仿宋" w:eastAsia="仿宋" w:cs="仿宋"/>
                <w:i w:val="0"/>
                <w:iCs w:val="0"/>
                <w:color w:val="000000"/>
                <w:sz w:val="24"/>
                <w:szCs w:val="24"/>
                <w:u w:val="none"/>
                <w:lang w:val="en-US" w:eastAsia="zh-CN" w:bidi="ar"/>
              </w:rPr>
            </w:r>
            <w:r/>
          </w:p>
        </w:tc>
        <w:tc>
          <w:tcPr>
            <w:gridSpan w:val="2"/>
            <w:tcW w:w="2025" w:type="dxa"/>
            <w:vAlign w:val="center"/>
            <w:textDirection w:val="lrTb"/>
            <w:noWrap w:val="false"/>
          </w:tcPr>
          <w:p>
            <w:pPr>
              <w:pStyle w:val="977"/>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279721.4元</w:t>
            </w:r>
            <w:r>
              <w:rPr>
                <w:rFonts w:hint="eastAsia" w:ascii="仿宋" w:hAnsi="仿宋" w:eastAsia="仿宋" w:cs="仿宋"/>
                <w:i w:val="0"/>
                <w:iCs w:val="0"/>
                <w:color w:val="000000"/>
                <w:sz w:val="24"/>
                <w:szCs w:val="24"/>
                <w:u w:val="none"/>
                <w:lang w:val="en-US" w:eastAsia="zh-CN" w:bidi="ar"/>
              </w:rPr>
            </w:r>
            <w:r/>
          </w:p>
        </w:tc>
      </w:tr>
    </w:tbl>
    <w:p>
      <w:pPr>
        <w:pStyle w:val="977"/>
        <w:ind w:firstLine="48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4"/>
          <w:szCs w:val="24"/>
          <w:lang w:val="en-US" w:eastAsia="zh-CN"/>
        </w:rPr>
        <w:t xml:space="preserve">注：投标人须按最高限价报出统一优惠率。</w:t>
      </w:r>
      <w:r>
        <w:rPr>
          <w:rFonts w:hint="eastAsia" w:ascii="仿宋" w:hAnsi="仿宋" w:eastAsia="仿宋" w:cs="仿宋"/>
          <w:b/>
          <w:bCs/>
          <w:sz w:val="28"/>
          <w:szCs w:val="28"/>
          <w:lang w:val="en-US" w:eastAsia="zh-CN"/>
        </w:rPr>
      </w:r>
      <w:r/>
    </w:p>
    <w:p>
      <w:pPr>
        <w:pStyle w:val="977"/>
        <w:ind w:firstLine="562"/>
        <w:keepLines w:val="0"/>
        <w:keepNext w:val="0"/>
        <w:pageBreakBefore w:val="0"/>
        <w:spacing w:line="500" w:lineRule="exact"/>
        <w:widowControl w:val="off"/>
        <w:rPr>
          <w:rFonts w:ascii="仿宋" w:hAnsi="仿宋" w:eastAsia="仿宋" w:cs="仿宋"/>
          <w:b/>
          <w:bCs/>
          <w:i/>
          <w:iCs/>
          <w:sz w:val="28"/>
          <w:szCs w:val="28"/>
          <w:lang w:val="en-US" w:eastAsia="zh-CN"/>
        </w:rPr>
      </w:pPr>
      <w:r>
        <w:rPr>
          <w:rFonts w:hint="eastAsia" w:ascii="仿宋" w:hAnsi="仿宋" w:eastAsia="仿宋" w:cs="仿宋"/>
          <w:b/>
          <w:bCs/>
          <w:i/>
          <w:iCs/>
          <w:sz w:val="28"/>
          <w:szCs w:val="28"/>
          <w:lang w:val="en-US" w:eastAsia="zh-CN"/>
        </w:rPr>
        <w:t xml:space="preserve">★三、商务要求（本条所有内容均为实质性要求）</w:t>
      </w:r>
      <w:r>
        <w:rPr>
          <w:rFonts w:ascii="仿宋" w:hAnsi="仿宋" w:eastAsia="仿宋" w:cs="仿宋"/>
          <w:b/>
          <w:bCs/>
          <w:i/>
          <w:iCs/>
          <w:sz w:val="28"/>
          <w:szCs w:val="28"/>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1.采购标的签订合同的效期为三年。</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2.付款方式：协议配送，按需采购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协议签订后10个工作日内，采购人向中标人支付30%预付款；按实际配送数量每月进行结算，达到支付条件后，收到发票10个工作日内付款。付款周期：到货后一年。</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注：1.在签订合同时，中标人明确表示无需预付款或者主动要求降低预付款比例的金额，采购人可不适用预付款规定。2.数字人民币作为支付方式之一。</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3.验收标准：</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提供产品时，保证按产品质量法和国家有关规定，随产品提供种类齐全、内容标准的合格证或质量检测证明、产品说明书等证件。</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应为我院提供免费配送服务，每次配送的时间和数量以</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收到的采购计划为准，原则上</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应在收到采购计划后</w:t>
      </w:r>
      <w:r>
        <w:rPr>
          <w:rFonts w:hint="eastAsia" w:ascii="仿宋" w:hAnsi="仿宋" w:eastAsia="仿宋" w:cs="仿宋"/>
          <w:sz w:val="24"/>
          <w:szCs w:val="24"/>
          <w:lang w:val="en-US" w:eastAsia="zh-CN"/>
        </w:rPr>
        <w:t xml:space="preserve">72小时</w:t>
      </w:r>
      <w:r>
        <w:rPr>
          <w:rFonts w:hint="eastAsia" w:ascii="仿宋" w:hAnsi="仿宋" w:eastAsia="仿宋" w:cs="仿宋"/>
          <w:sz w:val="24"/>
          <w:szCs w:val="24"/>
        </w:rPr>
        <w:t xml:space="preserve">内送达；属加急供货的应在4小时内送达。</w:t>
      </w:r>
      <w:r>
        <w:rPr>
          <w:rFonts w:hint="eastAsia" w:ascii="仿宋" w:hAnsi="仿宋" w:eastAsia="仿宋" w:cs="仿宋"/>
          <w:sz w:val="24"/>
          <w:szCs w:val="24"/>
          <w:lang w:val="en-US" w:eastAsia="zh-CN"/>
        </w:rPr>
      </w:r>
      <w:r/>
    </w:p>
    <w:p>
      <w:pPr>
        <w:pStyle w:val="977"/>
        <w:numPr>
          <w:ilvl w:val="0"/>
          <w:numId w:val="0"/>
        </w:numPr>
        <w:ind w:firstLine="480"/>
        <w:jc w:val="both"/>
        <w:keepLines w:val="0"/>
        <w:keepNext w:val="0"/>
        <w:pageBreakBefore w:val="0"/>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5.服务考核标准</w:t>
      </w:r>
      <w:r>
        <w:rPr>
          <w:rFonts w:hint="eastAsia" w:ascii="仿宋" w:hAnsi="仿宋" w:eastAsia="仿宋" w:cs="仿宋"/>
          <w:sz w:val="24"/>
          <w:szCs w:val="24"/>
          <w:lang w:val="en-US" w:eastAsia="zh-CN" w:bidi="ar-SA"/>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5.1. 如产品出现任何质量事件，</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售后人员须在4个小时之内到达现场处理，不得影响我院的正常工作。在国家相关法律法规规定范围内上报的，需及时上报相关部门，由此产生的相关损失由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承担。</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5.2. </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提供的产品如有不符合协议约定的质量、期限等要求，给我院造成损失的，</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应当赔偿由此引起的所有损失。</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5.3. </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不履行或未按约定的时间、地点配送产品或提供伴随服务，我院可要求</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支付违约金，</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每延误1日，违约金为迟交货款的1%，依次递增，迟交产品货款不足以弥补院方损失的，由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另行赔偿。</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5.4.货物最终验收后，</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应对由于设计、工艺或材料的缺陷原因而发生的任何不足或故障负责，并承担由此引起的一切后果。</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售后要求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质保期从验收合格之日起算，</w:t>
      </w:r>
      <w:r>
        <w:rPr>
          <w:rFonts w:hint="eastAsia" w:ascii="仿宋" w:hAnsi="仿宋" w:eastAsia="仿宋" w:cs="仿宋"/>
          <w:sz w:val="24"/>
          <w:szCs w:val="24"/>
          <w:lang w:val="en-US" w:eastAsia="zh-CN"/>
        </w:rPr>
        <w:t xml:space="preserve">所供产品非人为损坏情况下质保一年，质保期内，若无法维修，免费更换</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7"/>
        <w:ind w:firstLine="480"/>
        <w:keepLines w:val="0"/>
        <w:keepNext w:val="0"/>
        <w:pageBreakBefore w:val="0"/>
        <w:spacing w:line="50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7.交货地点：宿迁市宿城区宿迁大道120号江苏省人民医院宿迁医院内指定地点</w:t>
      </w:r>
      <w:r>
        <w:rPr>
          <w:rFonts w:ascii="仿宋" w:hAnsi="仿宋" w:eastAsia="仿宋" w:cs="仿宋"/>
          <w:sz w:val="24"/>
          <w:szCs w:val="24"/>
          <w:lang w:val="en-US" w:eastAsia="zh-CN"/>
        </w:rPr>
      </w:r>
      <w:r/>
    </w:p>
    <w:p>
      <w:pPr>
        <w:pStyle w:val="977"/>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四、落实政府采购政策</w:t>
      </w:r>
      <w:r>
        <w:rPr>
          <w:rFonts w:hint="eastAsia" w:ascii="仿宋" w:hAnsi="仿宋" w:eastAsia="仿宋" w:cs="仿宋"/>
          <w:b/>
          <w:bCs/>
          <w:sz w:val="28"/>
          <w:szCs w:val="28"/>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采购本国货物、工程和服务</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政府采购应当采购本国货物、工程和服务，但有《中华人民共和国政府采购法》第十条规定情形的除外。</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（2）商品包装、快递包装政府采购需求标准（试行）</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（3）本项目中涉及涂料、胶黏剂、油墨、清洗剂等挥发性有机物产品的，属于强制性标准的，投标人应当提供符合国家和江苏省相关VOCs 含量限制标准的产品。 </w:t>
      </w:r>
      <w:r>
        <w:rPr>
          <w:rFonts w:hint="eastAsia" w:ascii="仿宋" w:hAnsi="仿宋" w:eastAsia="仿宋" w:cs="仿宋"/>
          <w:sz w:val="24"/>
          <w:szCs w:val="24"/>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（4）落实政府采购领域数字人民币政策：在政府采购履约保证金、代理服务费和货款资金支付中，数字人民币作为支付方式之一。</w:t>
      </w:r>
      <w:r>
        <w:rPr>
          <w:rFonts w:hint="eastAsia" w:ascii="仿宋" w:hAnsi="仿宋" w:eastAsia="仿宋" w:cs="仿宋"/>
          <w:sz w:val="24"/>
          <w:szCs w:val="24"/>
          <w:lang w:val="en-US" w:eastAsia="zh-CN"/>
        </w:rPr>
      </w:r>
      <w:r/>
    </w:p>
    <w:p>
      <w:pPr>
        <w:pStyle w:val="977"/>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五、其他要求</w:t>
      </w:r>
      <w:r>
        <w:rPr>
          <w:rFonts w:hint="eastAsia" w:ascii="仿宋" w:hAnsi="仿宋" w:eastAsia="仿宋" w:cs="仿宋"/>
          <w:b/>
          <w:bCs/>
          <w:sz w:val="28"/>
          <w:szCs w:val="28"/>
          <w:lang w:val="en-US" w:eastAsia="zh-CN"/>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（1）项目实施要求</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根据该项目提供符合采购人情况的交付方案和进度安排。根据其完善性、可实施性、有效性等情况进行综合评审。要求：具有明确的交货时间，方案全面，可实施性强，时间进度安排合理。</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（2）售后服务要求</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售后及应急服务方案及售后服务承诺。根据其完善性、可实施性及承诺响应时间、工程到场时间进行综合评审。响应时间满足2小时内电话响应进行线上指导，24小时内到达现场，并提供备用配件供临时使用。应急售后措施完善，有预见性，对可能存在的情况有具体应对方案和具体时间节点安排，管理力量雄厚，技术人员专业素养高且有经验，人员配备合理，承诺响应时间、到场时间等方案。</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（3）培训及技术支持要求</w:t>
      </w:r>
      <w:r>
        <w:rPr>
          <w:rFonts w:hint="eastAsia" w:ascii="仿宋" w:hAnsi="仿宋" w:eastAsia="仿宋" w:cs="仿宋"/>
          <w:sz w:val="24"/>
          <w:szCs w:val="24"/>
        </w:rPr>
      </w:r>
      <w:r/>
    </w:p>
    <w:p>
      <w:pPr>
        <w:pStyle w:val="977"/>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培训服务方案及技术支持方案。根据其内容的完善性、全面性、是否科学规范、可操作性、是否便于实施等具体内容进行综合评审。要求：人员的操作培训和售后培训以及采购人所需的技术和学术支持。承诺完善、具体合理、服务时间长、有明确、具体可行的培训方案和措施，保证采购人能熟练操作和正常使用、具有技术和学术支持的能力并且有明确、合理、可行的支持方案。</w:t>
      </w:r>
      <w:r>
        <w:rPr>
          <w:rFonts w:hint="eastAsia" w:ascii="仿宋" w:hAnsi="仿宋" w:eastAsia="仿宋" w:cs="仿宋"/>
          <w:sz w:val="24"/>
          <w:szCs w:val="24"/>
        </w:rPr>
      </w:r>
      <w:r/>
    </w:p>
    <w:p>
      <w:pPr>
        <w:pStyle w:val="977"/>
        <w:rPr>
          <w:rFonts w:hint="eastAsia" w:ascii="Times New Roman" w:hAnsi="Times New Roman" w:eastAsia="黑体"/>
          <w:bCs/>
          <w:caps w:val="0"/>
          <w:color w:val="000000"/>
          <w:sz w:val="44"/>
        </w:rPr>
        <w:outlineLvl w:val="9"/>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r>
      <w:r/>
    </w:p>
    <w:p>
      <w:pPr>
        <w:pStyle w:val="978"/>
        <w:rPr>
          <w:rFonts w:hint="eastAsia" w:ascii="Times New Roman" w:hAnsi="Times New Roman" w:eastAsia="黑体"/>
          <w:bCs/>
          <w:caps w:val="0"/>
          <w:color w:val="000000"/>
          <w:sz w:val="44"/>
        </w:rPr>
      </w:pPr>
      <w:r/>
      <w:bookmarkStart w:id="219" w:name="_Toc187"/>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bookmarkEnd w:id="219"/>
      <w:r>
        <w:rPr>
          <w:rFonts w:hint="eastAsia" w:ascii="Times New Roman" w:hAnsi="Times New Roman" w:eastAsia="黑体"/>
          <w:bCs/>
          <w:caps w:val="0"/>
          <w:color w:val="000000"/>
          <w:sz w:val="44"/>
        </w:rPr>
      </w:r>
      <w:r/>
    </w:p>
    <w:p>
      <w:pPr>
        <w:pStyle w:val="977"/>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977"/>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977"/>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rPr>
                <w:rFonts w:ascii="Times New Roman" w:hAnsi="Times New Roman"/>
                <w:caps w:val="0"/>
                <w:color w:val="000000"/>
                <w:sz w:val="21"/>
                <w:szCs w:val="22"/>
                <w:lang w:val="en-US" w:eastAsia="zh-CN" w:bidi="ar-SA"/>
              </w:rPr>
            </w:r>
            <w:r/>
          </w:p>
        </w:tc>
      </w:tr>
    </w:tbl>
    <w:p>
      <w:pPr>
        <w:pStyle w:val="977"/>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977"/>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977"/>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rHeight w:val="146"/>
        </w:trPr>
        <w:tc>
          <w:tcPr>
            <w:tcW w:w="4490"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填写要求符合招标文件规定</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rHeight w:val="204"/>
        </w:trPr>
        <w:tc>
          <w:tcPr>
            <w:tcW w:w="4490"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7"/>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bl>
    <w:p>
      <w:pPr>
        <w:pStyle w:val="977"/>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rPr>
          <w:rFonts w:hint="eastAsia" w:ascii="Times New Roman" w:hAnsi="Times New Roman" w:eastAsia="仿宋_GB2312" w:cs="Times New Roman"/>
          <w:b/>
          <w:caps w:val="0"/>
          <w:color w:val="000000"/>
          <w:sz w:val="28"/>
          <w:szCs w:val="22"/>
          <w:highlight w:val="white"/>
          <w:lang w:val="en-US" w:eastAsia="zh-CN"/>
        </w:rPr>
      </w:r>
      <w:r/>
    </w:p>
    <w:p>
      <w:pPr>
        <w:pStyle w:val="977"/>
        <w:ind w:firstLine="482"/>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lang w:val="en-US" w:eastAsia="zh-CN"/>
        </w:rPr>
        <w:t xml:space="preserve">一</w:t>
      </w: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w:t>
      </w:r>
      <w:r>
        <w:rPr>
          <w:rFonts w:hint="eastAsia" w:ascii="Times New Roman" w:hAnsi="Times New Roman" w:eastAsia="宋体" w:cs="Times New Roman"/>
          <w:caps w:val="0"/>
          <w:color w:val="000000"/>
          <w:sz w:val="24"/>
          <w:highlight w:val="white"/>
          <w:lang w:val="en-US" w:eastAsia="zh-CN"/>
        </w:rPr>
        <w:t xml:space="preserve">优惠率由高到低</w:t>
      </w:r>
      <w:r>
        <w:rPr>
          <w:rFonts w:hint="eastAsia" w:ascii="Times New Roman" w:hAnsi="Times New Roman" w:eastAsia="宋体" w:cs="Times New Roman"/>
          <w:caps w:val="0"/>
          <w:color w:val="000000"/>
          <w:sz w:val="24"/>
          <w:highlight w:val="white"/>
        </w:rPr>
        <w:t xml:space="preserve">顺序排序。得分且</w:t>
      </w:r>
      <w:r>
        <w:rPr>
          <w:rFonts w:hint="eastAsia" w:ascii="Times New Roman" w:hAnsi="Times New Roman" w:eastAsia="宋体" w:cs="Times New Roman"/>
          <w:caps w:val="0"/>
          <w:color w:val="000000"/>
          <w:sz w:val="24"/>
          <w:highlight w:val="white"/>
          <w:lang w:val="en-US" w:eastAsia="zh-CN"/>
        </w:rPr>
        <w:t xml:space="preserve">投标优惠率</w:t>
      </w:r>
      <w:r>
        <w:rPr>
          <w:rFonts w:hint="eastAsia" w:ascii="Times New Roman" w:hAnsi="Times New Roman" w:eastAsia="宋体" w:cs="Times New Roman"/>
          <w:caps w:val="0"/>
          <w:color w:val="000000"/>
          <w:sz w:val="24"/>
          <w:highlight w:val="white"/>
        </w:rPr>
        <w:t xml:space="preserve">相同的并列。</w:t>
      </w:r>
      <w:r>
        <w:rPr>
          <w:rFonts w:hint="eastAsia" w:ascii="Times New Roman" w:hAnsi="Times New Roman" w:eastAsia="宋体" w:cs="Times New Roman"/>
          <w:caps w:val="0"/>
          <w:color w:val="000000"/>
          <w:sz w:val="24"/>
          <w:highlight w:val="white"/>
        </w:rPr>
      </w:r>
      <w:r/>
    </w:p>
    <w:p>
      <w:pPr>
        <w:pStyle w:val="977"/>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white"/>
        </w:rPr>
      </w:r>
      <w:r/>
    </w:p>
    <w:p>
      <w:pPr>
        <w:pStyle w:val="977"/>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 </w:t>
      </w:r>
      <w:r>
        <w:rPr>
          <w:rFonts w:hint="eastAsia" w:ascii="Times New Roman" w:hAnsi="Times New Roman" w:eastAsia="宋体" w:cs="Times New Roman"/>
          <w:caps w:val="0"/>
          <w:color w:val="000000"/>
          <w:sz w:val="24"/>
          <w:highlight w:val="white"/>
        </w:rPr>
      </w:r>
      <w:r/>
    </w:p>
    <w:p>
      <w:pPr>
        <w:pStyle w:val="977"/>
        <w:ind w:firstLine="482"/>
        <w:jc w:val="left"/>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cs="Times New Roman"/>
          <w:b/>
          <w:caps w:val="0"/>
          <w:color w:val="000000"/>
          <w:sz w:val="24"/>
          <w:highlight w:val="white"/>
          <w:lang w:val="en-US" w:eastAsia="zh-CN"/>
        </w:rPr>
        <w:t xml:space="preserve">二</w:t>
      </w: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rPr>
      </w:r>
      <w:r/>
    </w:p>
    <w:p>
      <w:pPr>
        <w:pStyle w:val="977"/>
        <w:rPr>
          <w:rFonts w:hint="eastAsia" w:ascii="Times New Roman" w:hAnsi="Times New Roman"/>
          <w:caps w:val="0"/>
          <w:color w:val="000000"/>
          <w:highlight w:val="red"/>
        </w:rPr>
      </w:pPr>
      <w:r/>
      <w:bookmarkStart w:id="220" w:name="EBe0cfd1035ea44f689f97db50fccddc8b"/>
      <w:r>
        <w:rPr>
          <w:rFonts w:hint="eastAsia" w:ascii="Times New Roman" w:hAnsi="Times New Roman"/>
          <w:caps w:val="0"/>
          <w:color w:val="000000"/>
          <w:sz w:val="20"/>
          <w:highlight w:val="white"/>
        </w:rPr>
        <w:t xml:space="preserve"> </w:t>
      </w:r>
      <w:bookmarkEnd w:id="220"/>
      <w:r>
        <w:rPr>
          <w:rFonts w:hint="eastAsia" w:ascii="Times New Roman" w:hAnsi="Times New Roman"/>
          <w:caps w:val="0"/>
          <w:color w:val="000000"/>
          <w:highlight w:val="red"/>
        </w:rPr>
      </w:r>
      <w:r/>
    </w:p>
    <w:tbl>
      <w:tblPr>
        <w:tblW w:w="5083" w:type="pct"/>
        <w:jc w:val="center"/>
        <w:tblInd w:w="-6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54"/>
        <w:gridCol w:w="916"/>
        <w:gridCol w:w="6948"/>
      </w:tblGrid>
      <w:tr>
        <w:trPr/>
        <w:tc>
          <w:tcPr>
            <w:tcW w:w="688" w:type="dxa"/>
            <w:vAlign w:val="center"/>
            <w:textDirection w:val="lrTb"/>
            <w:noWrap w:val="false"/>
          </w:tcPr>
          <w:p>
            <w:pPr>
              <w:pStyle w:val="977"/>
              <w:jc w:val="center"/>
              <w:spacing w:after="0" w:afterAutospacing="0"/>
              <w:widowControl w:val="off"/>
              <w:rPr>
                <w:rFonts w:hint="eastAsia" w:ascii="仿宋" w:hAnsi="仿宋" w:eastAsia="仿宋" w:cs="仿宋"/>
                <w:b/>
                <w:bCs/>
                <w:caps w:val="0"/>
                <w:color w:val="000000"/>
                <w:sz w:val="24"/>
                <w:szCs w:val="24"/>
                <w:highlight w:val="none"/>
                <w:lang w:val="en-US" w:eastAsia="zh-CN" w:bidi="ar-SA"/>
              </w:rPr>
            </w:pPr>
            <w:r>
              <w:rPr>
                <w:rFonts w:hint="eastAsia" w:ascii="仿宋" w:hAnsi="仿宋" w:eastAsia="仿宋" w:cs="仿宋"/>
                <w:b/>
                <w:bCs/>
                <w:caps w:val="0"/>
                <w:color w:val="000000"/>
                <w:sz w:val="24"/>
                <w:szCs w:val="24"/>
                <w:highlight w:val="none"/>
                <w:rtl w:val="0"/>
                <w:lang w:val="en-US" w:eastAsia="zh-CN" w:bidi="ar-SA"/>
              </w:rPr>
              <w:t xml:space="preserve">评审因素</w:t>
            </w:r>
            <w:r>
              <w:rPr>
                <w:rFonts w:hint="eastAsia" w:ascii="仿宋" w:hAnsi="仿宋" w:eastAsia="仿宋" w:cs="仿宋"/>
                <w:b/>
                <w:bCs/>
                <w:caps w:val="0"/>
                <w:color w:val="000000"/>
                <w:sz w:val="24"/>
                <w:szCs w:val="24"/>
                <w:highlight w:val="none"/>
                <w:lang w:val="en-US" w:eastAsia="zh-CN" w:bidi="ar-SA"/>
              </w:rPr>
            </w:r>
            <w:r/>
          </w:p>
        </w:tc>
        <w:tc>
          <w:tcPr>
            <w:tcW w:w="502" w:type="dxa"/>
            <w:vAlign w:val="center"/>
            <w:textDirection w:val="lrTb"/>
            <w:noWrap w:val="false"/>
          </w:tcPr>
          <w:p>
            <w:pPr>
              <w:pStyle w:val="977"/>
              <w:jc w:val="center"/>
              <w:spacing w:after="0" w:afterAutospacing="0"/>
              <w:widowControl w:val="off"/>
              <w:rPr>
                <w:rFonts w:hint="eastAsia" w:ascii="仿宋" w:hAnsi="仿宋" w:eastAsia="仿宋" w:cs="仿宋"/>
                <w:b/>
                <w:bCs/>
                <w:caps w:val="0"/>
                <w:color w:val="000000"/>
                <w:sz w:val="24"/>
                <w:szCs w:val="24"/>
                <w:highlight w:val="none"/>
                <w:lang w:val="en-US" w:eastAsia="zh-CN" w:bidi="ar-SA"/>
              </w:rPr>
            </w:pPr>
            <w:r>
              <w:rPr>
                <w:rFonts w:hint="eastAsia" w:ascii="仿宋" w:hAnsi="仿宋" w:eastAsia="仿宋" w:cs="仿宋"/>
                <w:b/>
                <w:bCs/>
                <w:caps w:val="0"/>
                <w:color w:val="000000"/>
                <w:sz w:val="24"/>
                <w:szCs w:val="24"/>
                <w:highlight w:val="none"/>
                <w:rtl w:val="0"/>
                <w:lang w:val="en-US" w:eastAsia="zh-CN" w:bidi="ar-SA"/>
              </w:rPr>
              <w:t xml:space="preserve">分数</w:t>
            </w:r>
            <w:r>
              <w:rPr>
                <w:rFonts w:hint="eastAsia" w:ascii="仿宋" w:hAnsi="仿宋" w:eastAsia="仿宋" w:cs="仿宋"/>
                <w:b/>
                <w:bCs/>
                <w:caps w:val="0"/>
                <w:color w:val="000000"/>
                <w:sz w:val="24"/>
                <w:szCs w:val="24"/>
                <w:highlight w:val="none"/>
                <w:lang w:val="en-US" w:eastAsia="zh-CN" w:bidi="ar-SA"/>
              </w:rPr>
            </w:r>
            <w:r/>
          </w:p>
        </w:tc>
        <w:tc>
          <w:tcPr>
            <w:tcW w:w="3809" w:type="dxa"/>
            <w:vAlign w:val="center"/>
            <w:textDirection w:val="lrTb"/>
            <w:noWrap w:val="false"/>
          </w:tcPr>
          <w:p>
            <w:pPr>
              <w:pStyle w:val="977"/>
              <w:jc w:val="center"/>
              <w:spacing w:after="0" w:afterAutospacing="0"/>
              <w:widowControl w:val="off"/>
              <w:rPr>
                <w:rFonts w:hint="eastAsia" w:ascii="仿宋" w:hAnsi="仿宋" w:eastAsia="仿宋" w:cs="仿宋"/>
                <w:b/>
                <w:bCs/>
                <w:caps w:val="0"/>
                <w:color w:val="000000"/>
                <w:sz w:val="24"/>
                <w:szCs w:val="24"/>
                <w:highlight w:val="none"/>
                <w:lang w:val="en-US" w:eastAsia="zh-CN" w:bidi="ar-SA"/>
              </w:rPr>
            </w:pPr>
            <w:r>
              <w:rPr>
                <w:rFonts w:hint="eastAsia" w:ascii="仿宋" w:hAnsi="仿宋" w:eastAsia="仿宋" w:cs="仿宋"/>
                <w:b/>
                <w:bCs/>
                <w:caps w:val="0"/>
                <w:color w:val="000000"/>
                <w:sz w:val="24"/>
                <w:szCs w:val="24"/>
                <w:highlight w:val="none"/>
                <w:rtl w:val="0"/>
                <w:lang w:val="en-US" w:eastAsia="zh-CN" w:bidi="ar-SA"/>
              </w:rPr>
              <w:t xml:space="preserve">评审标准</w:t>
            </w:r>
            <w:r>
              <w:rPr>
                <w:rFonts w:hint="eastAsia" w:ascii="仿宋" w:hAnsi="仿宋" w:eastAsia="仿宋" w:cs="仿宋"/>
                <w:b/>
                <w:bCs/>
                <w:caps w:val="0"/>
                <w:color w:val="000000"/>
                <w:sz w:val="24"/>
                <w:szCs w:val="24"/>
                <w:highlight w:val="none"/>
                <w:lang w:val="en-US" w:eastAsia="zh-CN" w:bidi="ar-SA"/>
              </w:rPr>
            </w:r>
            <w:r/>
          </w:p>
        </w:tc>
      </w:tr>
      <w:tr>
        <w:trPr>
          <w:trHeight w:val="90"/>
        </w:trPr>
        <w:tc>
          <w:tcPr>
            <w:tcW w:w="688" w:type="dxa"/>
            <w:vAlign w:val="center"/>
            <w:textDirection w:val="lrTb"/>
            <w:noWrap w:val="false"/>
          </w:tcPr>
          <w:p>
            <w:pPr>
              <w:pStyle w:val="977"/>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报价</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7"/>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30.00分</w:t>
            </w:r>
            <w:r>
              <w:rPr>
                <w:rFonts w:hint="eastAsia" w:ascii="仿宋" w:hAnsi="仿宋" w:eastAsia="仿宋" w:cs="仿宋"/>
                <w:caps w:val="0"/>
                <w:color w:val="000000"/>
                <w:sz w:val="24"/>
                <w:szCs w:val="24"/>
                <w:highlight w:val="none"/>
                <w:lang w:val="en-US" w:eastAsia="zh-CN" w:bidi="ar-SA"/>
              </w:rPr>
            </w:r>
            <w:r/>
          </w:p>
        </w:tc>
        <w:tc>
          <w:tcPr>
            <w:tcW w:w="3809" w:type="dxa"/>
            <w:vAlign w:val="center"/>
            <w:textDirection w:val="lrTb"/>
            <w:noWrap w:val="false"/>
          </w:tcPr>
          <w:p>
            <w:pPr>
              <w:pStyle w:val="977"/>
              <w:jc w:val="left"/>
              <w:spacing w:after="0" w:afterAutospacing="0"/>
              <w:widowControl w:val="off"/>
              <w:rPr>
                <w:rFonts w:hint="eastAsia" w:ascii="仿宋" w:hAnsi="仿宋" w:eastAsia="仿宋" w:cs="仿宋"/>
                <w:caps w:val="0"/>
                <w:color w:val="000000"/>
                <w:sz w:val="24"/>
                <w:szCs w:val="21"/>
                <w:highlight w:val="none"/>
                <w:rtl w:val="0"/>
                <w:lang w:val="en-US" w:eastAsia="zh-CN" w:bidi="ar-SA"/>
              </w:rPr>
            </w:pPr>
            <w:r>
              <w:rPr>
                <w:rFonts w:hint="eastAsia" w:ascii="仿宋" w:hAnsi="仿宋" w:eastAsia="仿宋" w:cs="仿宋"/>
                <w:caps w:val="0"/>
                <w:color w:val="000000"/>
                <w:sz w:val="24"/>
                <w:szCs w:val="21"/>
                <w:highlight w:val="none"/>
                <w:rtl w:val="0"/>
                <w:lang w:val="en-US" w:eastAsia="zh-CN" w:bidi="ar-SA"/>
              </w:rPr>
              <w:t xml:space="preserve">满足招标文件要求且优惠率最高的为评标基准价，其价格分为满分。其他投标人投标报价得分＝其他投标人报价/基准价*30分。</w:t>
            </w:r>
            <w:r>
              <w:rPr>
                <w:rFonts w:hint="eastAsia" w:ascii="仿宋" w:hAnsi="仿宋" w:eastAsia="仿宋" w:cs="仿宋"/>
                <w:caps w:val="0"/>
                <w:color w:val="000000"/>
                <w:sz w:val="24"/>
                <w:szCs w:val="21"/>
                <w:highlight w:val="none"/>
                <w:rtl w:val="0"/>
                <w:lang w:val="en-US" w:eastAsia="zh-CN" w:bidi="ar-SA"/>
              </w:rPr>
            </w:r>
            <w:r/>
          </w:p>
          <w:p>
            <w:pPr>
              <w:pStyle w:val="977"/>
              <w:ind w:left="0" w:firstLine="0"/>
              <w:jc w:val="both"/>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符合条件的小企业（含小型微型企业、监狱企业、残疾人福利单位）参与投标的，对小型和微型企业、监狱企业和残疾人福利单位产品的价格给予10%的扣除，即优惠率*（1+10%），用扣除后的价格参与评审</w:t>
            </w:r>
            <w:r>
              <w:rPr>
                <w:rFonts w:hint="eastAsia" w:ascii="仿宋" w:hAnsi="仿宋" w:eastAsia="仿宋" w:cs="仿宋"/>
                <w:caps w:val="0"/>
                <w:color w:val="000000"/>
                <w:sz w:val="24"/>
                <w:szCs w:val="21"/>
                <w:highlight w:val="none"/>
                <w:rtl w:val="0"/>
                <w:lang w:val="en-US" w:eastAsia="zh-CN" w:bidi="ar-SA"/>
              </w:rPr>
              <w:t xml:space="preserve">。</w:t>
            </w:r>
            <w:r>
              <w:rPr>
                <w:rFonts w:hint="eastAsia" w:ascii="仿宋" w:hAnsi="仿宋" w:eastAsia="仿宋" w:cs="仿宋"/>
                <w:color w:val="000000"/>
                <w:sz w:val="24"/>
                <w:szCs w:val="21"/>
                <w:highlight w:val="none"/>
                <w:lang w:val="en-US" w:eastAsia="zh-CN" w:bidi="ar-SA"/>
              </w:rPr>
            </w:r>
            <w:r/>
          </w:p>
        </w:tc>
      </w:tr>
      <w:tr>
        <w:trPr>
          <w:trHeight w:val="90"/>
        </w:trPr>
        <w:tc>
          <w:tcPr>
            <w:tcW w:w="688" w:type="dxa"/>
            <w:vAlign w:val="center"/>
            <w:textDirection w:val="lrTb"/>
            <w:noWrap w:val="false"/>
          </w:tcPr>
          <w:p>
            <w:pPr>
              <w:pStyle w:val="977"/>
              <w:jc w:val="center"/>
              <w:spacing w:after="0" w:afterAutospacing="0"/>
              <w:widowControl w:val="off"/>
              <w:rPr>
                <w:rFonts w:hint="eastAsia" w:ascii="仿宋" w:hAnsi="仿宋" w:eastAsia="仿宋" w:cs="仿宋"/>
                <w:caps w:val="0"/>
                <w:color w:val="000000"/>
                <w:sz w:val="24"/>
                <w:szCs w:val="24"/>
                <w:highlight w:val="none"/>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采购需求响应</w:t>
            </w:r>
            <w:r>
              <w:rPr>
                <w:rFonts w:hint="eastAsia" w:ascii="仿宋" w:hAnsi="仿宋" w:eastAsia="仿宋" w:cs="仿宋"/>
                <w:caps w:val="0"/>
                <w:color w:val="000000"/>
                <w:sz w:val="24"/>
                <w:szCs w:val="24"/>
                <w:highlight w:val="none"/>
                <w:rtl w:val="0"/>
                <w:lang w:val="en-US" w:eastAsia="zh-CN" w:bidi="ar-SA"/>
              </w:rPr>
            </w:r>
            <w:r/>
          </w:p>
        </w:tc>
        <w:tc>
          <w:tcPr>
            <w:tcW w:w="502" w:type="dxa"/>
            <w:vAlign w:val="center"/>
            <w:textDirection w:val="lrTb"/>
            <w:noWrap w:val="false"/>
          </w:tcPr>
          <w:p>
            <w:pPr>
              <w:pStyle w:val="977"/>
              <w:jc w:val="center"/>
              <w:spacing w:after="0" w:afterAutospacing="0"/>
              <w:widowControl w:val="off"/>
              <w:rPr>
                <w:rFonts w:ascii="仿宋" w:hAnsi="仿宋" w:eastAsia="仿宋" w:cs="仿宋"/>
                <w:caps w:val="0"/>
                <w:color w:val="000000"/>
                <w:sz w:val="24"/>
                <w:szCs w:val="24"/>
                <w:highlight w:val="yellow"/>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40.00分</w:t>
            </w:r>
            <w:r>
              <w:rPr>
                <w:rFonts w:ascii="仿宋" w:hAnsi="仿宋" w:eastAsia="仿宋" w:cs="仿宋"/>
                <w:caps w:val="0"/>
                <w:color w:val="000000"/>
                <w:sz w:val="24"/>
                <w:szCs w:val="24"/>
                <w:highlight w:val="yellow"/>
                <w:rtl w:val="0"/>
                <w:lang w:val="en-US" w:eastAsia="zh-CN" w:bidi="ar-SA"/>
              </w:rPr>
            </w:r>
            <w:r/>
          </w:p>
        </w:tc>
        <w:tc>
          <w:tcPr>
            <w:tcW w:w="3809" w:type="dxa"/>
            <w:vAlign w:val="center"/>
            <w:textDirection w:val="lrTb"/>
            <w:noWrap w:val="false"/>
          </w:tcPr>
          <w:p>
            <w:pPr>
              <w:pStyle w:val="977"/>
              <w:ind w:firstLine="0"/>
              <w:jc w:val="left"/>
              <w:spacing w:after="0" w:afterAutospacing="0" w:line="500" w:lineRule="exact"/>
              <w:widowControl/>
              <w:rPr>
                <w:rFonts w:hint="eastAsia" w:ascii="仿宋" w:hAnsi="仿宋" w:eastAsia="仿宋" w:cs="仿宋"/>
                <w:caps w:val="0"/>
                <w:color w:val="000000"/>
                <w:sz w:val="24"/>
                <w:szCs w:val="24"/>
                <w:highlight w:val="none"/>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针对招标文件“第四部分、采购需求”中的“</w:t>
            </w:r>
            <w:r>
              <w:rPr>
                <w:rFonts w:hint="eastAsia" w:ascii="仿宋" w:hAnsi="仿宋" w:eastAsia="仿宋" w:cs="仿宋"/>
                <w:color w:val="000000"/>
                <w:sz w:val="24"/>
                <w:szCs w:val="24"/>
                <w:highlight w:val="none"/>
              </w:rPr>
              <w:t xml:space="preserve">二、需求清单及技术参数</w:t>
            </w:r>
            <w:r>
              <w:rPr>
                <w:rFonts w:hint="eastAsia" w:ascii="仿宋" w:hAnsi="仿宋" w:eastAsia="仿宋" w:cs="仿宋"/>
                <w:caps w:val="0"/>
                <w:color w:val="000000"/>
                <w:sz w:val="24"/>
                <w:szCs w:val="24"/>
                <w:highlight w:val="none"/>
                <w:rtl w:val="0"/>
                <w:lang w:val="en-US" w:eastAsia="zh-CN" w:bidi="ar-SA"/>
              </w:rPr>
              <w:t xml:space="preserve">”所列内容进行评分，所投产品技术要求完全满足或优于招标文件技术要求的得满分。每有一项（一个句号的完整内容为一“项”；表格中一个序号中的完整内容为一“项”）负偏离扣0.4分，扣完为止。 “</w:t>
            </w:r>
            <w:r>
              <w:rPr>
                <w:rFonts w:hint="eastAsia" w:ascii="仿宋" w:hAnsi="仿宋" w:eastAsia="仿宋" w:cs="仿宋"/>
                <w:b w:val="0"/>
                <w:bCs w:val="0"/>
                <w:color w:val="000000"/>
                <w:sz w:val="24"/>
                <w:szCs w:val="24"/>
                <w:highlight w:val="none"/>
                <w:lang w:val="en-US" w:eastAsia="zh-CN"/>
              </w:rPr>
              <w:t xml:space="preserve">三、商务要求</w:t>
            </w:r>
            <w:r>
              <w:rPr>
                <w:rFonts w:hint="eastAsia" w:ascii="仿宋" w:hAnsi="仿宋" w:eastAsia="仿宋" w:cs="仿宋"/>
                <w:caps w:val="0"/>
                <w:color w:val="000000"/>
                <w:sz w:val="24"/>
                <w:szCs w:val="24"/>
                <w:highlight w:val="none"/>
                <w:rtl w:val="0"/>
                <w:lang w:val="en-US" w:eastAsia="zh-CN" w:bidi="ar-SA"/>
              </w:rPr>
              <w:t xml:space="preserve">”不得负偏离，负偏离将作无效投标。</w:t>
            </w:r>
            <w:r>
              <w:rPr>
                <w:rFonts w:hint="eastAsia" w:ascii="仿宋" w:hAnsi="仿宋" w:eastAsia="仿宋" w:cs="仿宋"/>
                <w:caps w:val="0"/>
                <w:color w:val="000000"/>
                <w:sz w:val="24"/>
                <w:szCs w:val="24"/>
                <w:highlight w:val="none"/>
                <w:rtl w:val="0"/>
                <w:lang w:val="en-US" w:eastAsia="zh-CN" w:bidi="ar-SA"/>
              </w:rPr>
            </w:r>
            <w:r/>
          </w:p>
          <w:p>
            <w:pPr>
              <w:pStyle w:val="977"/>
              <w:jc w:val="left"/>
              <w:spacing w:after="0" w:afterAutospacing="0"/>
              <w:widowControl w:val="off"/>
              <w:rPr>
                <w:rFonts w:ascii="仿宋" w:hAnsi="仿宋" w:eastAsia="仿宋" w:cs="仿宋"/>
                <w:caps w:val="0"/>
                <w:color w:val="000000"/>
                <w:sz w:val="24"/>
                <w:szCs w:val="24"/>
                <w:highlight w:val="yellow"/>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注：供应商针对本项评分内容在响应文件《技术响应偏离表》中逐条列出响应及偏离情况，采购需求中要求提供证明材料的，以证明材料为准；采购需求中未要求提供证明材料的，以《技术响应偏离表》为准。未按要求提供证明材料或提供的证明材料不全或未在响应偏离表中列明偏离情况的对应项按负偏离进行扣分处理。</w:t>
            </w:r>
            <w:r>
              <w:rPr>
                <w:rFonts w:ascii="仿宋" w:hAnsi="仿宋" w:eastAsia="仿宋" w:cs="仿宋"/>
                <w:caps w:val="0"/>
                <w:color w:val="000000"/>
                <w:sz w:val="24"/>
                <w:szCs w:val="24"/>
                <w:highlight w:val="yellow"/>
                <w:rtl w:val="0"/>
                <w:lang w:val="en-US" w:eastAsia="zh-CN" w:bidi="ar-SA"/>
              </w:rPr>
            </w:r>
            <w:r/>
          </w:p>
        </w:tc>
      </w:tr>
      <w:tr>
        <w:trPr/>
        <w:tc>
          <w:tcPr>
            <w:tcW w:w="688" w:type="dxa"/>
            <w:vAlign w:val="center"/>
            <w:textDirection w:val="lrTb"/>
            <w:noWrap w:val="false"/>
          </w:tcPr>
          <w:p>
            <w:pPr>
              <w:pStyle w:val="977"/>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业绩</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7"/>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12.00分</w:t>
            </w:r>
            <w:r>
              <w:rPr>
                <w:rFonts w:hint="eastAsia" w:ascii="仿宋" w:hAnsi="仿宋" w:eastAsia="仿宋" w:cs="仿宋"/>
                <w:caps w:val="0"/>
                <w:color w:val="000000"/>
                <w:sz w:val="24"/>
                <w:szCs w:val="24"/>
                <w:highlight w:val="none"/>
                <w:lang w:val="en-US" w:eastAsia="zh-CN" w:bidi="ar-SA"/>
              </w:rPr>
            </w:r>
            <w:r/>
          </w:p>
        </w:tc>
        <w:tc>
          <w:tcPr>
            <w:tcW w:w="3809" w:type="dxa"/>
            <w:vAlign w:val="center"/>
            <w:textDirection w:val="lrTb"/>
            <w:noWrap w:val="false"/>
          </w:tcPr>
          <w:p>
            <w:pPr>
              <w:pStyle w:val="977"/>
              <w:jc w:val="left"/>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提供自2022年1月1日以来（以合同签订时间为准）与本次投标产品的同品牌同类别手术器械的销售合同</w:t>
            </w:r>
            <w:r>
              <w:rPr>
                <w:rFonts w:hint="eastAsia" w:ascii="仿宋" w:hAnsi="仿宋" w:eastAsia="仿宋" w:cs="仿宋"/>
                <w:color w:val="000000"/>
                <w:sz w:val="24"/>
                <w:szCs w:val="24"/>
                <w:highlight w:val="none"/>
              </w:rPr>
              <w:t xml:space="preserve">(至少具备三个与此次投标相同型号的销售合同，并在合同中标示出来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aps w:val="0"/>
                <w:color w:val="000000"/>
                <w:sz w:val="24"/>
                <w:szCs w:val="24"/>
                <w:highlight w:val="none"/>
                <w:rtl w:val="0"/>
                <w:lang w:val="en-US" w:eastAsia="zh-CN" w:bidi="ar-SA"/>
              </w:rPr>
              <w:t xml:space="preserve">，每提供一份得3分，满分12分。</w:t>
            </w:r>
            <w:r>
              <w:rPr>
                <w:rFonts w:hint="eastAsia" w:ascii="仿宋" w:hAnsi="仿宋" w:eastAsia="仿宋" w:cs="仿宋"/>
                <w:color w:val="000000"/>
                <w:sz w:val="24"/>
                <w:szCs w:val="24"/>
                <w:highlight w:val="none"/>
                <w:rtl w:val="0"/>
                <w:lang w:val="en-US" w:eastAsia="zh-CN" w:bidi="ar-SA"/>
              </w:rPr>
              <w:t xml:space="preserve">（每份业绩需提供合同，且合同业绩中主要内容、标的、合同签订日期均清晰可见，否则不得分）。注：上述业绩资料原件扫描件直接上传至投标文件中。</w:t>
            </w:r>
            <w:r>
              <w:rPr>
                <w:rFonts w:hint="eastAsia" w:ascii="仿宋" w:hAnsi="仿宋" w:eastAsia="仿宋" w:cs="仿宋"/>
                <w:caps w:val="0"/>
                <w:color w:val="000000"/>
                <w:sz w:val="24"/>
                <w:szCs w:val="24"/>
                <w:highlight w:val="none"/>
                <w:lang w:val="en-US" w:eastAsia="zh-CN" w:bidi="ar-SA"/>
              </w:rPr>
            </w:r>
            <w:r/>
          </w:p>
        </w:tc>
      </w:tr>
      <w:tr>
        <w:trPr/>
        <w:tc>
          <w:tcPr>
            <w:tcW w:w="688" w:type="dxa"/>
            <w:vAlign w:val="center"/>
            <w:textDirection w:val="lrTb"/>
            <w:noWrap w:val="false"/>
          </w:tcPr>
          <w:p>
            <w:pPr>
              <w:pStyle w:val="977"/>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lang w:val="en-US" w:eastAsia="zh-CN" w:bidi="ar-SA"/>
              </w:rPr>
            </w:r>
            <w:r/>
          </w:p>
          <w:p>
            <w:pPr>
              <w:pStyle w:val="977"/>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olor w:val="000000"/>
                <w:sz w:val="24"/>
                <w:szCs w:val="24"/>
                <w:highlight w:val="none"/>
                <w:rtl w:val="0"/>
                <w:lang w:val="en-US" w:eastAsia="zh-CN" w:bidi="ar-SA"/>
              </w:rPr>
              <w:t xml:space="preserve">项目实施计划</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7"/>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6.00分</w:t>
            </w:r>
            <w:r>
              <w:rPr>
                <w:rFonts w:hint="eastAsia" w:ascii="仿宋" w:hAnsi="仿宋" w:eastAsia="仿宋" w:cs="仿宋"/>
                <w:caps w:val="0"/>
                <w:color w:val="000000"/>
                <w:sz w:val="24"/>
                <w:szCs w:val="24"/>
                <w:highlight w:val="none"/>
                <w:lang w:val="en-US" w:eastAsia="zh-CN" w:bidi="ar-SA"/>
              </w:rPr>
            </w:r>
            <w:r/>
          </w:p>
        </w:tc>
        <w:tc>
          <w:tcPr>
            <w:tcW w:w="3809" w:type="dxa"/>
            <w:vAlign w:val="center"/>
            <w:textDirection w:val="lrTb"/>
            <w:noWrap w:val="false"/>
          </w:tcPr>
          <w:p>
            <w:pPr>
              <w:pStyle w:val="977"/>
              <w:jc w:val="left"/>
              <w:spacing w:after="0" w:afterAutospacing="0"/>
              <w:widowControl w:val="off"/>
              <w:rPr>
                <w:rFonts w:hint="eastAsia" w:ascii="仿宋" w:hAnsi="仿宋" w:eastAsia="仿宋" w:cs="仿宋"/>
                <w:sz w:val="24"/>
                <w:szCs w:val="24"/>
                <w:highlight w:val="none"/>
                <w:rtl w:val="0"/>
                <w:lang w:val="en-US" w:eastAsia="zh-CN" w:bidi="ar-SA"/>
              </w:rPr>
            </w:pPr>
            <w:r>
              <w:rPr>
                <w:rFonts w:hint="eastAsia" w:ascii="仿宋" w:hAnsi="仿宋" w:eastAsia="仿宋" w:cs="仿宋"/>
                <w:sz w:val="24"/>
                <w:szCs w:val="24"/>
                <w:highlight w:val="none"/>
                <w:rtl w:val="0"/>
                <w:lang w:val="en-US" w:eastAsia="zh-CN" w:bidi="ar-SA"/>
              </w:rPr>
              <w:t xml:space="preserve">各投标人提供符合采购人情况的项目实施方案（包含但不限于交付方案进度安排）。</w:t>
            </w:r>
            <w:r>
              <w:rPr>
                <w:rFonts w:hint="eastAsia" w:ascii="仿宋" w:hAnsi="仿宋" w:eastAsia="仿宋" w:cs="仿宋"/>
                <w:sz w:val="24"/>
                <w:szCs w:val="24"/>
                <w:highlight w:val="none"/>
                <w:rtl w:val="0"/>
                <w:lang w:val="en-US" w:eastAsia="zh-CN" w:bidi="ar-SA"/>
              </w:rPr>
            </w:r>
            <w:r/>
          </w:p>
          <w:p>
            <w:pPr>
              <w:pStyle w:val="977"/>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项目实施方案完整性、合理性、可靠性、安全性、可实施性、稳定</w:t>
            </w:r>
            <w:r>
              <w:rPr>
                <w:rFonts w:hint="eastAsia" w:ascii="仿宋" w:hAnsi="仿宋" w:eastAsia="仿宋" w:cs="仿宋"/>
                <w:sz w:val="24"/>
                <w:szCs w:val="24"/>
                <w:highlight w:val="none"/>
                <w:rtl w:val="0"/>
                <w:lang w:val="en-US" w:eastAsia="zh-CN" w:bidi="ar-SA"/>
              </w:rPr>
              <w:t xml:space="preserve">性高，计划安排客观详细合理（涵盖供货各节点计划时间、人员事务等具体安排）、配套服务措施（涵盖物流安排、供货、检测、培训分组管理）具体得力，各工作环节衔接紧凑、要点要求细致全面，配置人员专业对口，能全面响应完成，优于采购需求的得6分；计划基本完整，措施较为具体，各环节衔接有序，要点基本完整，配置人员专业对口，基本能够实现采购需求，符合采购需求的得3分；计划不太完整，措施不太具体，各环节衔接基本有序，要点不太完整，配置人员专业基本对口，经过调整能够实现采购需求的得1分；未能全面实现采购需求的或未提供的，不得分。</w:t>
            </w:r>
            <w:r>
              <w:rPr>
                <w:rFonts w:hint="eastAsia" w:ascii="仿宋" w:hAnsi="仿宋" w:eastAsia="仿宋" w:cs="仿宋"/>
                <w:caps w:val="0"/>
                <w:color w:val="000000"/>
                <w:sz w:val="24"/>
                <w:szCs w:val="24"/>
                <w:highlight w:val="none"/>
                <w:lang w:val="en-US" w:eastAsia="zh-CN" w:bidi="ar-SA"/>
              </w:rPr>
            </w:r>
            <w:r/>
          </w:p>
        </w:tc>
      </w:tr>
      <w:tr>
        <w:trPr/>
        <w:tc>
          <w:tcPr>
            <w:tcW w:w="688" w:type="dxa"/>
            <w:vAlign w:val="center"/>
            <w:textDirection w:val="lrTb"/>
            <w:noWrap w:val="false"/>
          </w:tcPr>
          <w:p>
            <w:pPr>
              <w:pStyle w:val="977"/>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olor w:val="000000"/>
                <w:sz w:val="24"/>
                <w:szCs w:val="24"/>
                <w:highlight w:val="none"/>
                <w:rtl w:val="0"/>
                <w:lang w:val="en-US" w:eastAsia="zh-CN" w:bidi="ar-SA"/>
              </w:rPr>
              <w:t xml:space="preserve">培训方案</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7"/>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6.00分</w:t>
            </w:r>
            <w:r>
              <w:rPr>
                <w:rFonts w:hint="eastAsia" w:ascii="仿宋" w:hAnsi="仿宋" w:eastAsia="仿宋" w:cs="仿宋"/>
                <w:caps w:val="0"/>
                <w:color w:val="000000"/>
                <w:sz w:val="24"/>
                <w:szCs w:val="24"/>
                <w:highlight w:val="none"/>
                <w:lang w:val="en-US" w:eastAsia="zh-CN" w:bidi="ar-SA"/>
              </w:rPr>
            </w:r>
            <w:r/>
          </w:p>
        </w:tc>
        <w:tc>
          <w:tcPr>
            <w:tcW w:w="3809" w:type="dxa"/>
            <w:vAlign w:val="center"/>
            <w:textDirection w:val="lrTb"/>
            <w:noWrap w:val="false"/>
          </w:tcPr>
          <w:p>
            <w:pPr>
              <w:pStyle w:val="977"/>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投标人提供符合医院情况的培训服务方案。培训方案合理程度高，方案完整、灵活性大及培训人数多、时间的安排合理全面、技术培训方案（包括产品使用和维护、一般故障排除、重大故障应急等方面的培训内容）方案具体，思路清晰，培训要点难点明确分析精准，宣传覆盖面广泛的，且培训计划覆盖供货期，具有全面的技术和学术支持的能力并且有明确、合理、可行的支持方案，优于并全面满足采购需求的得6分；培训方案合理程度较高，方案较完整、灵活性较大及培训人数较多、时间的安排较合理全面、</w:t>
            </w:r>
            <w:r>
              <w:rPr>
                <w:rFonts w:hint="eastAsia" w:ascii="仿宋" w:hAnsi="仿宋" w:eastAsia="仿宋" w:cs="仿宋"/>
                <w:sz w:val="24"/>
                <w:szCs w:val="24"/>
                <w:highlight w:val="none"/>
                <w:rtl w:val="0"/>
                <w:lang w:val="en-US" w:eastAsia="zh-CN" w:bidi="ar-SA"/>
              </w:rPr>
              <w:t xml:space="preserve">技术培训方案（包括产品使用和维护、一般故障排除、重大故障应急等方面的培训内容）方案较具体，思路较清晰，培训要点难点明确分析较精准，宣传覆盖面较广泛的，且培训计划基本覆盖供货期，具有比较全面的技术和学术支持的能力并且有比较明确、合理、可行的支持方案，符合采购需求的得3分；方案不具体，思路不清晰，培训要点难点未有具体分析，宣传覆盖面未体现的，且培训计划未全面覆盖供货期，不太能体现技术和学术支持的能力和支持方案，未能体现满足采购需求的，通过后期优化能实现采购要求的得1分；未能全面实现采购需求的或未提供的，不得分。</w:t>
            </w:r>
            <w:r>
              <w:rPr>
                <w:rFonts w:hint="eastAsia" w:ascii="仿宋" w:hAnsi="仿宋" w:eastAsia="仿宋" w:cs="仿宋"/>
                <w:caps w:val="0"/>
                <w:color w:val="000000"/>
                <w:sz w:val="24"/>
                <w:szCs w:val="24"/>
                <w:highlight w:val="none"/>
                <w:lang w:val="en-US" w:eastAsia="zh-CN" w:bidi="ar-SA"/>
              </w:rPr>
            </w:r>
            <w:r/>
          </w:p>
        </w:tc>
      </w:tr>
      <w:tr>
        <w:trPr/>
        <w:tc>
          <w:tcPr>
            <w:tcW w:w="688" w:type="dxa"/>
            <w:vAlign w:val="center"/>
            <w:textDirection w:val="lrTb"/>
            <w:noWrap w:val="false"/>
          </w:tcPr>
          <w:p>
            <w:pPr>
              <w:pStyle w:val="977"/>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lang w:val="en-US" w:eastAsia="zh-CN" w:bidi="ar-SA"/>
              </w:rPr>
            </w:r>
            <w:r/>
          </w:p>
          <w:p>
            <w:pPr>
              <w:pStyle w:val="977"/>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olor w:val="000000"/>
                <w:sz w:val="24"/>
                <w:szCs w:val="24"/>
                <w:highlight w:val="none"/>
                <w:rtl w:val="0"/>
                <w:lang w:val="en-US" w:eastAsia="zh-CN" w:bidi="ar-SA"/>
              </w:rPr>
              <w:t xml:space="preserve">应急及售后服务方案</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7"/>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6.00分</w:t>
            </w:r>
            <w:r>
              <w:rPr>
                <w:rFonts w:hint="eastAsia" w:ascii="仿宋" w:hAnsi="仿宋" w:eastAsia="仿宋" w:cs="仿宋"/>
                <w:caps w:val="0"/>
                <w:color w:val="000000"/>
                <w:sz w:val="24"/>
                <w:szCs w:val="24"/>
                <w:highlight w:val="none"/>
                <w:lang w:val="en-US" w:eastAsia="zh-CN" w:bidi="ar-SA"/>
              </w:rPr>
            </w:r>
            <w:r/>
          </w:p>
        </w:tc>
        <w:tc>
          <w:tcPr>
            <w:tcW w:w="3809" w:type="dxa"/>
            <w:vAlign w:val="center"/>
            <w:textDirection w:val="lrTb"/>
            <w:noWrap w:val="false"/>
          </w:tcPr>
          <w:p>
            <w:pPr>
              <w:pStyle w:val="977"/>
              <w:jc w:val="left"/>
              <w:spacing w:after="0" w:afterAutospacing="0"/>
              <w:widowControl w:val="off"/>
              <w:rPr>
                <w:rFonts w:hint="eastAsia" w:ascii="仿宋" w:hAnsi="仿宋" w:eastAsia="仿宋" w:cs="仿宋"/>
                <w:sz w:val="24"/>
                <w:szCs w:val="24"/>
                <w:highlight w:val="none"/>
                <w:rtl w:val="0"/>
                <w:lang w:val="en-US" w:eastAsia="zh-CN" w:bidi="ar-SA"/>
              </w:rPr>
            </w:pPr>
            <w:r>
              <w:rPr>
                <w:rFonts w:hint="eastAsia" w:ascii="仿宋" w:hAnsi="仿宋" w:eastAsia="仿宋" w:cs="仿宋"/>
                <w:sz w:val="24"/>
                <w:szCs w:val="24"/>
                <w:highlight w:val="none"/>
                <w:rtl w:val="0"/>
                <w:lang w:val="en-US" w:eastAsia="zh-CN" w:bidi="ar-SA"/>
              </w:rPr>
              <w:t xml:space="preserve">投标人提供符合医院情况的售后及应急服务方案及售后服务承诺。要求：响应时间满足2小时内电话响应进行线上指导，24小时内到达现场，并提供备用配件供临时使用。</w:t>
            </w:r>
            <w:r>
              <w:rPr>
                <w:rFonts w:hint="eastAsia" w:ascii="仿宋" w:hAnsi="仿宋" w:eastAsia="仿宋" w:cs="仿宋"/>
                <w:sz w:val="24"/>
                <w:szCs w:val="24"/>
                <w:highlight w:val="none"/>
                <w:rtl w:val="0"/>
                <w:lang w:val="en-US" w:eastAsia="zh-CN" w:bidi="ar-SA"/>
              </w:rPr>
            </w:r>
            <w:r/>
          </w:p>
          <w:p>
            <w:pPr>
              <w:pStyle w:val="977"/>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应急售后措施完善，有预见性，对可能存在的情况有具体应对方案和具体时间节点安排，管理力量雄厚，技术人员专业素养高且有经验，人员配备合理，承诺响应时间、到场时间最短且</w:t>
            </w:r>
            <w:r>
              <w:rPr>
                <w:rFonts w:hint="eastAsia" w:ascii="仿宋" w:hAnsi="仿宋" w:eastAsia="仿宋" w:cs="仿宋"/>
                <w:sz w:val="24"/>
                <w:szCs w:val="24"/>
                <w:highlight w:val="none"/>
                <w:rtl w:val="0"/>
                <w:lang w:val="en-US" w:eastAsia="zh-CN" w:bidi="ar-SA"/>
              </w:rPr>
              <w:t xml:space="preserve">方案最为合理完善，优于采购需求的得6分；应急措施比较完善，比较有预见性，对可能存在的情况有比较具体的应对方案和时间安排，管理力量比较雄厚，技术人员专业素养较高且有一定经验，人员配备较合理，承诺响应时间、到场时间较短且方案较为合理完善，符合采购需求的得3分；应急措施不太完善，有一定预见性，对可能存在的情况有一定的应对方案和时间安排，有一定的管理力量，具备符合要求的技术人员，人员配备相对合理，承诺响应时间、到场时间较长且方案较为合理，通过后期优化能实现采购要求的得1分；未能全面实现采购需求的或未提供的，不得分。</w:t>
            </w:r>
            <w:r>
              <w:rPr>
                <w:rFonts w:hint="eastAsia" w:ascii="仿宋" w:hAnsi="仿宋" w:eastAsia="仿宋" w:cs="仿宋"/>
                <w:caps w:val="0"/>
                <w:color w:val="000000"/>
                <w:sz w:val="24"/>
                <w:szCs w:val="24"/>
                <w:highlight w:val="none"/>
                <w:lang w:val="en-US" w:eastAsia="zh-CN" w:bidi="ar-SA"/>
              </w:rPr>
            </w:r>
            <w:r/>
          </w:p>
        </w:tc>
      </w:tr>
    </w:tbl>
    <w:p>
      <w:pPr>
        <w:pStyle w:val="977"/>
        <w:rPr>
          <w:rFonts w:hint="eastAsia" w:ascii="Times New Roman" w:hAnsi="Times New Roman"/>
          <w:caps w:val="0"/>
          <w:color w:val="000000"/>
          <w:highlight w:val="red"/>
        </w:rPr>
      </w:pPr>
      <w:r>
        <w:rPr>
          <w:rFonts w:hint="eastAsia" w:ascii="Times New Roman" w:hAnsi="Times New Roman"/>
          <w:caps w:val="0"/>
          <w:color w:val="000000"/>
          <w:highlight w:val="red"/>
        </w:rPr>
      </w:r>
      <w:r/>
    </w:p>
    <w:p>
      <w:pPr>
        <w:pStyle w:val="977"/>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w:t>
      </w:r>
      <w:r>
        <w:rPr>
          <w:rFonts w:hint="eastAsia" w:ascii="Times New Roman" w:hAnsi="Times New Roman" w:eastAsia="仿宋_GB2312" w:cs="Times New Roman"/>
          <w:b/>
          <w:caps w:val="0"/>
          <w:color w:val="000000"/>
          <w:sz w:val="24"/>
          <w:highlight w:val="white"/>
        </w:rPr>
        <w:t xml:space="preserve">评标结果</w:t>
      </w:r>
      <w:r>
        <w:rPr>
          <w:rFonts w:hint="eastAsia" w:ascii="Times New Roman" w:hAnsi="Times New Roman" w:eastAsia="仿宋_GB2312"/>
          <w:b/>
          <w:caps w:val="0"/>
          <w:color w:val="000000"/>
          <w:sz w:val="24"/>
          <w:highlight w:val="white"/>
        </w:rPr>
        <w:t xml:space="preserve">。</w:t>
      </w:r>
      <w:r>
        <w:rPr>
          <w:rFonts w:hint="eastAsia" w:ascii="宋体" w:hAnsi="宋体" w:eastAsia="宋体" w:cs="宋体"/>
          <w:caps w:val="0"/>
          <w:color w:val="000000"/>
          <w:sz w:val="24"/>
          <w:highlight w:val="white"/>
        </w:rPr>
        <w:t xml:space="preserve">评标委员会按照本办法规定推荐中标候选人，并形成评标报告</w:t>
      </w:r>
      <w:r>
        <w:rPr>
          <w:rFonts w:hint="eastAsia" w:ascii="宋体" w:hAnsi="宋体" w:eastAsia="宋体" w:cs="宋体"/>
          <w:caps w:val="0"/>
          <w:color w:val="000000"/>
          <w:sz w:val="24"/>
          <w:highlight w:val="white"/>
          <w:lang w:eastAsia="zh-CN"/>
        </w:rPr>
        <w:t xml:space="preserve">。</w:t>
      </w:r>
      <w:r>
        <w:rPr>
          <w:rFonts w:hint="eastAsia" w:ascii="宋体" w:hAnsi="宋体" w:eastAsia="宋体" w:cs="宋体"/>
          <w:caps w:val="0"/>
          <w:color w:val="000000"/>
          <w:sz w:val="24"/>
          <w:highlight w:val="white"/>
          <w:lang w:eastAsia="zh-CN"/>
        </w:rPr>
      </w:r>
      <w:r/>
    </w:p>
    <w:p>
      <w:pPr>
        <w:pStyle w:val="977"/>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t xml:space="preserve">（四）政府采购政策功能落实</w:t>
      </w:r>
      <w:r>
        <w:rPr>
          <w:rFonts w:hint="eastAsia" w:ascii="Times New Roman" w:hAnsi="Times New Roman" w:eastAsia="仿宋_GB2312" w:cs="Times New Roman"/>
          <w:b/>
          <w:caps w:val="0"/>
          <w:color w:val="000000"/>
          <w:sz w:val="24"/>
          <w:highlight w:val="white"/>
          <w:lang w:val="en-US" w:eastAsia="zh-CN"/>
        </w:rPr>
      </w:r>
      <w:r/>
    </w:p>
    <w:p>
      <w:pPr>
        <w:pStyle w:val="977"/>
        <w:numPr>
          <w:ilvl w:val="0"/>
          <w:numId w:val="0"/>
        </w:numPr>
        <w:pageBreakBefore w:val="0"/>
        <w:spacing w:line="500" w:lineRule="exact"/>
        <w:widowControl w:val="off"/>
        <w:rPr>
          <w:rFonts w:hint="eastAsia" w:ascii="Times New Roman" w:hAnsi="Times New Roman"/>
          <w:b/>
          <w:caps w:val="0"/>
          <w:color w:val="000000"/>
          <w:sz w:val="24"/>
          <w:highlight w:val="whit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ascii="Times New Roman" w:hAnsi="Times New Roman" w:eastAsia="仿宋_GB2312"/>
          <w:b/>
          <w:bCs/>
          <w:caps w:val="0"/>
          <w:color w:val="000000"/>
          <w:sz w:val="24"/>
          <w:highlight w:val="white"/>
          <w:u w:val="single"/>
          <w:lang w:val="en-US" w:eastAsia="zh-CN"/>
        </w:rPr>
        <w:t xml:space="preserve">1、2、3</w:t>
      </w:r>
      <w:r>
        <w:rPr>
          <w:rFonts w:hint="eastAsia" w:ascii="Times New Roman" w:hAnsi="Times New Roman"/>
          <w:b/>
          <w:caps w:val="0"/>
          <w:color w:val="000000"/>
          <w:sz w:val="24"/>
          <w:highlight w:val="white"/>
        </w:rPr>
      </w:r>
      <w:r/>
    </w:p>
    <w:p>
      <w:pPr>
        <w:pStyle w:val="977"/>
        <w:numPr>
          <w:ilvl w:val="0"/>
          <w:numId w:val="8"/>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rPr>
          <w:rFonts w:hint="eastAsia" w:ascii="Times New Roman" w:hAnsi="Times New Roman" w:eastAsia="宋体" w:cs="仿宋_GB2312"/>
          <w:caps w:val="0"/>
          <w:color w:val="000000"/>
          <w:sz w:val="24"/>
          <w:highlight w:val="white"/>
        </w:rPr>
      </w:r>
      <w:r/>
    </w:p>
    <w:p>
      <w:pPr>
        <w:pStyle w:val="97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rPr>
          <w:rFonts w:ascii="Times New Roman" w:hAnsi="Times New Roman" w:eastAsia="宋体" w:cs="仿宋_GB2312"/>
          <w:caps w:val="0"/>
          <w:color w:val="000000"/>
          <w:sz w:val="24"/>
          <w:highlight w:val="white"/>
          <w:lang w:val="en-US" w:eastAsia="zh-CN"/>
        </w:rPr>
      </w:r>
      <w:r/>
    </w:p>
    <w:p>
      <w:pPr>
        <w:pStyle w:val="97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rPr>
          <w:rFonts w:ascii="Times New Roman" w:hAnsi="Times New Roman" w:eastAsia="宋体" w:cs="仿宋_GB2312"/>
          <w:caps w:val="0"/>
          <w:color w:val="000000"/>
          <w:sz w:val="24"/>
          <w:highlight w:val="white"/>
        </w:rPr>
      </w:r>
      <w:r/>
    </w:p>
    <w:p>
      <w:pPr>
        <w:pStyle w:val="977"/>
        <w:ind w:firstLine="480"/>
        <w:keepLines w:val="0"/>
        <w:keepNext w:val="0"/>
        <w:pageBreakBefore w:val="0"/>
        <w:spacing w:line="460" w:lineRule="exact"/>
        <w:widowControl w:val="off"/>
        <w:rPr>
          <w:rFonts w:hint="eastAsia" w:ascii="Times New Roman" w:hAnsi="Times New Roman" w:eastAsia="宋体"/>
          <w:caps w:val="0"/>
          <w:color w:val="000000"/>
          <w:sz w:val="24"/>
          <w:highlight w:val="white"/>
          <w:lang w:val="en-US" w:eastAsia="zh-CN"/>
        </w:rPr>
      </w:pPr>
      <w:r>
        <w:rPr>
          <w:rFonts w:hint="eastAsia" w:ascii="Times New Roman" w:hAnsi="Times New Roman" w:eastAsia="宋体"/>
          <w:caps w:val="0"/>
          <w:color w:val="000000"/>
          <w:sz w:val="24"/>
          <w:highlight w:val="white"/>
          <w:lang w:val="en-US" w:eastAsia="zh-CN"/>
        </w:rPr>
        <w:t xml:space="preserve">本项目按以下第</w:t>
      </w:r>
      <w:r>
        <w:rPr>
          <w:rFonts w:hint="eastAsia" w:ascii="Times New Roman" w:hAnsi="Times New Roman" w:eastAsia="宋体"/>
          <w:b/>
          <w:bCs/>
          <w:caps w:val="0"/>
          <w:color w:val="000000"/>
          <w:sz w:val="24"/>
          <w:highlight w:val="none"/>
          <w:u w:val="single"/>
          <w:lang w:val="en-US" w:eastAsia="zh-CN"/>
        </w:rPr>
        <w:t xml:space="preserve">（2）</w:t>
      </w:r>
      <w:r>
        <w:rPr>
          <w:rFonts w:hint="eastAsia" w:ascii="Times New Roman" w:hAnsi="Times New Roman" w:eastAsia="宋体"/>
          <w:caps w:val="0"/>
          <w:color w:val="000000"/>
          <w:sz w:val="24"/>
          <w:highlight w:val="white"/>
          <w:lang w:val="en-US" w:eastAsia="zh-CN"/>
        </w:rPr>
        <w:t xml:space="preserve">种政策确定本项目落实的中小企业政策：</w:t>
      </w:r>
      <w:r>
        <w:rPr>
          <w:rFonts w:hint="eastAsia" w:ascii="Times New Roman" w:hAnsi="Times New Roman" w:eastAsia="宋体"/>
          <w:caps w:val="0"/>
          <w:color w:val="000000"/>
          <w:sz w:val="24"/>
          <w:highlight w:val="white"/>
          <w:lang w:val="en-US" w:eastAsia="zh-CN"/>
        </w:rPr>
      </w:r>
      <w:r/>
    </w:p>
    <w:p>
      <w:pPr>
        <w:pStyle w:val="97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rPr>
        <w:t xml:space="preserve">本项目专门面向中小企业（含监狱企业、残疾人福利企业）采购。</w:t>
      </w:r>
      <w:r>
        <w:rPr>
          <w:rFonts w:ascii="Times New Roman" w:hAnsi="Times New Roman" w:eastAsia="宋体"/>
          <w:caps w:val="0"/>
          <w:color w:val="000000"/>
          <w:sz w:val="24"/>
          <w:highlight w:val="white"/>
        </w:rPr>
      </w:r>
      <w:r/>
    </w:p>
    <w:p>
      <w:pPr>
        <w:pStyle w:val="977"/>
        <w:ind w:firstLine="480"/>
        <w:keepLines w:val="0"/>
        <w:keepNext w:val="0"/>
        <w:pageBreakBefore w:val="0"/>
        <w:spacing w:line="460" w:lineRule="exact"/>
        <w:widowControl w:val="off"/>
        <w:rPr>
          <w:rFonts w:ascii="Times New Roman" w:hAnsi="Times New Roman" w:eastAsia="宋体"/>
          <w:caps w:val="0"/>
          <w:color w:val="000000"/>
          <w:sz w:val="24"/>
          <w:highlight w:val="green"/>
        </w:rPr>
      </w:pPr>
      <w:r>
        <w:rPr>
          <w:rFonts w:hint="eastAsia" w:ascii="Times New Roman" w:hAnsi="Times New Roman" w:eastAsia="宋体"/>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rPr>
        <w:t xml:space="preserve">投标人提供的</w:t>
      </w:r>
      <w:r>
        <w:rPr>
          <w:rFonts w:hint="eastAsia" w:eastAsia="宋体" w:cs="仿宋_GB2312"/>
          <w:caps w:val="0"/>
          <w:color w:val="000000"/>
          <w:sz w:val="24"/>
          <w:highlight w:val="white"/>
          <w:lang w:val="en-US" w:eastAsia="zh-CN"/>
        </w:rPr>
        <w:t xml:space="preserve">货物</w:t>
      </w:r>
      <w:r>
        <w:rPr>
          <w:rFonts w:hint="eastAsia" w:ascii="Times New Roman" w:hAnsi="Times New Roman" w:eastAsia="宋体" w:cs="仿宋_GB2312"/>
          <w:caps w:val="0"/>
          <w:color w:val="000000"/>
          <w:sz w:val="24"/>
          <w:highlight w:val="white"/>
        </w:rPr>
        <w:t xml:space="preserve">符合下列情形的，对小微企业报价给予</w:t>
      </w:r>
      <w:r>
        <w:rPr>
          <w:rFonts w:hint="eastAsia" w:ascii="Times New Roman" w:hAnsi="Times New Roman" w:eastAsia="宋体" w:cs="仿宋_GB2312"/>
          <w:caps w:val="0"/>
          <w:color w:val="000000"/>
          <w:sz w:val="24"/>
          <w:highlight w:val="none"/>
          <w:u w:val="single"/>
        </w:rPr>
        <w:t xml:space="preserve"> </w:t>
      </w:r>
      <w:r>
        <w:rPr>
          <w:rFonts w:hint="eastAsia" w:eastAsia="宋体" w:cs="仿宋_GB2312"/>
          <w:caps w:val="0"/>
          <w:color w:val="000000"/>
          <w:sz w:val="24"/>
          <w:highlight w:val="none"/>
          <w:u w:val="single"/>
          <w:lang w:val="en-US" w:eastAsia="zh-CN"/>
        </w:rPr>
        <w:t xml:space="preserve">10 </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none"/>
        </w:rPr>
        <w:t xml:space="preserve">的扣</w:t>
      </w:r>
      <w:r>
        <w:rPr>
          <w:rFonts w:hint="eastAsia" w:ascii="Times New Roman" w:hAnsi="Times New Roman" w:eastAsia="宋体" w:cs="仿宋_GB2312"/>
          <w:caps w:val="0"/>
          <w:color w:val="000000"/>
          <w:sz w:val="24"/>
          <w:highlight w:val="white"/>
        </w:rPr>
        <w:t xml:space="preserve">除，用扣除后的价格参加评审。</w:t>
      </w:r>
      <w:r>
        <w:rPr>
          <w:rFonts w:ascii="Times New Roman" w:hAnsi="Times New Roman" w:eastAsia="宋体"/>
          <w:caps w:val="0"/>
          <w:color w:val="000000"/>
          <w:sz w:val="24"/>
          <w:highlight w:val="green"/>
        </w:rPr>
      </w:r>
      <w:r/>
    </w:p>
    <w:p>
      <w:pPr>
        <w:pStyle w:val="977"/>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eastAsia="zh-CN"/>
        </w:rPr>
      </w:pPr>
      <w:r>
        <w:rPr>
          <w:rFonts w:hint="eastAsia" w:ascii="Times New Roman" w:hAnsi="Times New Roman" w:eastAsia="宋体" w:cs="仿宋_GB2312"/>
          <w:color w:val="000000"/>
          <w:sz w:val="24"/>
          <w:highlight w:val="whit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eastAsia="zh-CN"/>
        </w:rPr>
      </w:r>
      <w:r/>
    </w:p>
    <w:p>
      <w:pPr>
        <w:pStyle w:val="97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white"/>
        </w:rPr>
      </w:r>
      <w:r/>
    </w:p>
    <w:p>
      <w:pPr>
        <w:pStyle w:val="97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white"/>
        </w:rPr>
      </w:r>
      <w:r/>
    </w:p>
    <w:p>
      <w:pPr>
        <w:pStyle w:val="97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white"/>
        </w:rPr>
      </w:r>
      <w:r/>
    </w:p>
    <w:p>
      <w:pPr>
        <w:pStyle w:val="97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eastAsia="宋体" w:cs="仿宋_GB2312"/>
          <w:caps w:val="0"/>
          <w:color w:val="000000"/>
          <w:sz w:val="24"/>
          <w:highlight w:val="white"/>
          <w:lang w:val="en-US" w:eastAsia="zh-CN"/>
        </w:rPr>
        <w:t xml:space="preserve">投标人须知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rPr>
          <w:rFonts w:ascii="Times New Roman" w:hAnsi="Times New Roman" w:eastAsia="宋体"/>
          <w:caps w:val="0"/>
          <w:color w:val="000000"/>
          <w:sz w:val="24"/>
          <w:highlight w:val="white"/>
        </w:rPr>
      </w:r>
      <w:r/>
    </w:p>
    <w:p>
      <w:pPr>
        <w:pStyle w:val="97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val="en-US" w:eastAsia="zh-CN"/>
        </w:rPr>
        <w:t xml:space="preserve">、</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97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977"/>
        <w:rPr>
          <w:rFonts w:hint="eastAsia" w:ascii="Times New Roman" w:hAnsi="Times New Roman"/>
          <w:caps w:val="0"/>
          <w:color w:val="000000"/>
        </w:rPr>
      </w:pPr>
      <w:r>
        <w:rPr>
          <w:rFonts w:hint="eastAsia" w:ascii="Times New Roman" w:hAnsi="Times New Roman"/>
          <w:caps w:val="0"/>
          <w:color w:val="000000"/>
        </w:rPr>
      </w:r>
      <w:r/>
    </w:p>
    <w:p>
      <w:pPr>
        <w:pStyle w:val="977"/>
        <w:rPr>
          <w:rFonts w:hint="eastAsia" w:ascii="Times New Roman" w:hAnsi="Times New Roman"/>
          <w:caps w:val="0"/>
          <w:color w:val="000000"/>
        </w:rPr>
      </w:pPr>
      <w:r>
        <w:rPr>
          <w:rFonts w:hint="eastAsia" w:ascii="Times New Roman" w:hAnsi="Times New Roman"/>
          <w:caps w:val="0"/>
          <w:color w:val="000000"/>
        </w:rPr>
      </w:r>
      <w:r/>
    </w:p>
    <w:p>
      <w:pPr>
        <w:pStyle w:val="1053"/>
        <w:rPr>
          <w:rFonts w:hint="eastAsia" w:ascii="Times New Roman" w:hAnsi="Times New Roman"/>
          <w:caps w:val="0"/>
          <w:color w:val="000000"/>
        </w:rPr>
      </w:pPr>
      <w:r>
        <w:rPr>
          <w:rFonts w:hint="eastAsia" w:ascii="Times New Roman" w:hAnsi="Times New Roman"/>
          <w:caps w:val="0"/>
          <w:color w:val="000000"/>
        </w:rPr>
      </w:r>
      <w:r/>
    </w:p>
    <w:p>
      <w:pPr>
        <w:pStyle w:val="977"/>
        <w:rPr>
          <w:rFonts w:hint="eastAsia" w:ascii="Times New Roman" w:hAnsi="Times New Roman"/>
          <w:caps w:val="0"/>
          <w:color w:val="000000"/>
        </w:rPr>
      </w:pPr>
      <w:r>
        <w:rPr>
          <w:rFonts w:hint="eastAsia" w:ascii="Times New Roman" w:hAnsi="Times New Roman"/>
          <w:caps w:val="0"/>
          <w:color w:val="000000"/>
        </w:rPr>
      </w:r>
      <w:r/>
    </w:p>
    <w:p>
      <w:pPr>
        <w:pStyle w:val="978"/>
        <w:rPr>
          <w:rFonts w:hint="eastAsia" w:ascii="Times New Roman" w:hAnsi="Times New Roman" w:eastAsia="黑体"/>
          <w:bCs/>
          <w:caps w:val="0"/>
          <w:color w:val="000000"/>
          <w:sz w:val="44"/>
        </w:rPr>
      </w:pPr>
      <w:r/>
      <w:bookmarkStart w:id="221" w:name="_Toc28720"/>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第六章  投标</w:t>
      </w:r>
      <w:bookmarkEnd w:id="216"/>
      <w:r/>
      <w:bookmarkEnd w:id="217"/>
      <w:r/>
      <w:bookmarkEnd w:id="218"/>
      <w:r>
        <w:rPr>
          <w:rFonts w:hint="eastAsia" w:ascii="Times New Roman" w:hAnsi="Times New Roman" w:eastAsia="黑体"/>
          <w:bCs/>
          <w:caps w:val="0"/>
          <w:color w:val="000000"/>
          <w:sz w:val="44"/>
        </w:rPr>
        <w:t xml:space="preserve">文件格式</w:t>
      </w:r>
      <w:bookmarkEnd w:id="221"/>
      <w:r>
        <w:rPr>
          <w:rFonts w:hint="eastAsia" w:ascii="Times New Roman" w:hAnsi="Times New Roman" w:eastAsia="黑体"/>
          <w:bCs/>
          <w:caps w:val="0"/>
          <w:color w:val="000000"/>
          <w:sz w:val="44"/>
        </w:rPr>
        <w:t xml:space="preserve"> </w:t>
      </w:r>
      <w:r>
        <w:rPr>
          <w:rFonts w:hint="eastAsia" w:ascii="Times New Roman" w:hAnsi="Times New Roman" w:eastAsia="黑体"/>
          <w:bCs/>
          <w:caps w:val="0"/>
          <w:color w:val="000000"/>
          <w:sz w:val="44"/>
        </w:rPr>
      </w:r>
      <w:r/>
    </w:p>
    <w:p>
      <w:pPr>
        <w:pStyle w:val="977"/>
        <w:jc w:val="center"/>
        <w:rPr>
          <w:rFonts w:hint="eastAsia" w:ascii="Times New Roman" w:hAnsi="Times New Roman"/>
          <w:b/>
          <w:caps w:val="0"/>
          <w:color w:val="000000"/>
          <w:sz w:val="72"/>
        </w:rPr>
      </w:pPr>
      <w:r/>
      <w:bookmarkStart w:id="222" w:name="_Hlt26955039"/>
      <w:r/>
      <w:bookmarkEnd w:id="222"/>
      <w:r/>
      <w:bookmarkStart w:id="223" w:name="_Hlt26671244"/>
      <w:r/>
      <w:bookmarkEnd w:id="223"/>
      <w:r/>
      <w:bookmarkStart w:id="224" w:name="_Toc49090576"/>
      <w:r/>
      <w:bookmarkStart w:id="225" w:name="_Toc120614282"/>
      <w:r/>
      <w:bookmarkStart w:id="226" w:name="_Toc26554094"/>
      <w:r>
        <w:rPr>
          <w:rFonts w:hint="eastAsia" w:ascii="Times New Roman" w:hAnsi="Times New Roman"/>
          <w:b/>
          <w:caps w:val="0"/>
          <w:color w:val="000000"/>
          <w:sz w:val="72"/>
        </w:rPr>
      </w:r>
      <w:r/>
    </w:p>
    <w:p>
      <w:pPr>
        <w:pStyle w:val="977"/>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rPr>
          <w:rFonts w:hint="eastAsia" w:ascii="Times New Roman" w:hAnsi="Times New Roman"/>
          <w:b/>
          <w:caps w:val="0"/>
          <w:color w:val="000000"/>
          <w:sz w:val="72"/>
        </w:rPr>
      </w:r>
      <w:r/>
    </w:p>
    <w:p>
      <w:pPr>
        <w:pStyle w:val="977"/>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977"/>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977"/>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77"/>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77"/>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77"/>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rPr>
          <w:rFonts w:hint="eastAsia"/>
          <w:b/>
          <w:caps w:val="0"/>
          <w:color w:val="000000"/>
          <w:sz w:val="36"/>
          <w:u w:val="single"/>
          <w:lang w:val="en-US" w:eastAsia="zh-CN"/>
        </w:rPr>
        <w:t xml:space="preserve">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rPr>
      </w:r>
      <w:r/>
    </w:p>
    <w:p>
      <w:pPr>
        <w:pStyle w:val="977"/>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rPr>
          <w:rFonts w:hint="eastAsia"/>
          <w:b/>
          <w:caps w:val="0"/>
          <w:color w:val="000000"/>
          <w:sz w:val="36"/>
          <w:u w:val="single"/>
          <w:lang w:val="en-US" w:eastAsia="zh-CN"/>
        </w:rPr>
        <w:t xml:space="preserve">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977"/>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rPr>
          <w:rFonts w:hint="eastAsia" w:ascii="Times New Roman" w:hAnsi="Times New Roman"/>
          <w:b/>
          <w:caps w:val="0"/>
          <w:color w:val="000000"/>
          <w:sz w:val="36"/>
          <w:u w:val="single"/>
        </w:rPr>
      </w:r>
      <w:r/>
    </w:p>
    <w:p>
      <w:pPr>
        <w:pStyle w:val="977"/>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rPr>
          <w:rFonts w:hint="eastAsia"/>
          <w:b/>
          <w:caps w:val="0"/>
          <w:color w:val="000000"/>
          <w:sz w:val="36"/>
          <w:u w:val="single"/>
          <w:lang w:val="en-US" w:eastAsia="zh-CN"/>
        </w:rPr>
        <w:t xml:space="preserve">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977"/>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977"/>
        <w:spacing w:line="440" w:lineRule="exact"/>
        <w:rPr>
          <w:rFonts w:ascii="Times New Roman" w:hAnsi="Times New Roman"/>
          <w:caps w:val="0"/>
          <w:color w:val="000000"/>
        </w:rPr>
      </w:pPr>
      <w:r>
        <w:rPr>
          <w:rFonts w:ascii="Times New Roman" w:hAnsi="Times New Roman"/>
          <w:caps w:val="0"/>
          <w:color w:val="000000"/>
        </w:rPr>
      </w:r>
      <w:r/>
    </w:p>
    <w:p>
      <w:pPr>
        <w:pStyle w:val="977"/>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rPr>
          <w:rFonts w:ascii="Times New Roman" w:hAnsi="Times New Roman"/>
          <w:b/>
          <w:bCs/>
          <w:caps w:val="0"/>
          <w:color w:val="000000"/>
          <w:sz w:val="32"/>
          <w:szCs w:val="32"/>
        </w:rPr>
      </w:r>
      <w:r/>
    </w:p>
    <w:p>
      <w:pPr>
        <w:pStyle w:val="977"/>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977"/>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977"/>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投标人响应承诺函</w:t>
      </w:r>
      <w:r>
        <w:rPr>
          <w:rFonts w:ascii="Times New Roman" w:hAnsi="Times New Roman" w:eastAsia="宋体" w:cs="宋体"/>
          <w:b w:val="0"/>
          <w:bCs w:val="0"/>
          <w:iCs w:val="0"/>
          <w:caps w:val="0"/>
          <w:color w:val="000000"/>
          <w:sz w:val="28"/>
          <w:szCs w:val="28"/>
          <w:lang w:val="en-US" w:eastAsia="zh-CN"/>
        </w:rPr>
      </w:r>
      <w:r/>
    </w:p>
    <w:p>
      <w:pPr>
        <w:pStyle w:val="9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w:t>
      </w:r>
      <w:r>
        <w:rPr>
          <w:rFonts w:hint="eastAsia" w:ascii="Times New Roman" w:hAnsi="Times New Roman" w:eastAsia="宋体" w:cs="宋体"/>
          <w:b w:val="0"/>
          <w:bCs w:val="0"/>
          <w:iCs w:val="0"/>
          <w:caps w:val="0"/>
          <w:color w:val="000000"/>
          <w:sz w:val="28"/>
          <w:szCs w:val="28"/>
          <w:lang w:val="en-US" w:eastAsia="zh-CN"/>
        </w:rPr>
        <w:t xml:space="preserve">投标人基本情况</w:t>
      </w:r>
      <w:r>
        <w:rPr>
          <w:rFonts w:hint="eastAsia" w:ascii="Times New Roman" w:hAnsi="Times New Roman" w:eastAsia="宋体" w:cs="宋体"/>
          <w:b w:val="0"/>
          <w:bCs w:val="0"/>
          <w:iCs w:val="0"/>
          <w:caps w:val="0"/>
          <w:color w:val="000000"/>
          <w:sz w:val="28"/>
          <w:szCs w:val="28"/>
          <w:lang w:val="en-US" w:eastAsia="zh-CN"/>
        </w:rPr>
      </w:r>
      <w:r/>
    </w:p>
    <w:p>
      <w:pPr>
        <w:pStyle w:val="9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w:t>
      </w:r>
      <w:r>
        <w:rPr>
          <w:rFonts w:hint="eastAsia" w:ascii="Times New Roman" w:hAnsi="Times New Roman" w:eastAsia="宋体" w:cs="宋体"/>
          <w:b w:val="0"/>
          <w:bCs w:val="0"/>
          <w:iCs w:val="0"/>
          <w:caps w:val="0"/>
          <w:color w:val="000000"/>
          <w:sz w:val="28"/>
          <w:szCs w:val="28"/>
          <w:lang w:val="en-US" w:eastAsia="zh-CN"/>
        </w:rPr>
      </w:r>
      <w:r/>
    </w:p>
    <w:p>
      <w:pPr>
        <w:pStyle w:val="9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9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五</w:t>
      </w:r>
      <w:r>
        <w:rPr>
          <w:rFonts w:hint="eastAsia" w:ascii="Times New Roman" w:hAnsi="Times New Roman" w:eastAsia="宋体" w:cs="宋体"/>
          <w:b w:val="0"/>
          <w:bCs w:val="0"/>
          <w:iCs w:val="0"/>
          <w:caps w:val="0"/>
          <w:color w:val="000000"/>
          <w:sz w:val="28"/>
          <w:szCs w:val="28"/>
          <w:lang w:val="en-US" w:eastAsia="zh-CN"/>
        </w:rPr>
        <w:t xml:space="preserve">、开标一览表</w:t>
      </w:r>
      <w:r>
        <w:rPr>
          <w:rFonts w:hint="eastAsia" w:ascii="Times New Roman" w:hAnsi="Times New Roman" w:eastAsia="宋体" w:cs="宋体"/>
          <w:b w:val="0"/>
          <w:bCs w:val="0"/>
          <w:iCs w:val="0"/>
          <w:caps w:val="0"/>
          <w:color w:val="000000"/>
          <w:sz w:val="28"/>
          <w:szCs w:val="28"/>
          <w:lang w:val="en-US" w:eastAsia="zh-CN"/>
        </w:rPr>
      </w:r>
      <w:r/>
    </w:p>
    <w:p>
      <w:pPr>
        <w:pStyle w:val="977"/>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六</w:t>
      </w:r>
      <w:r>
        <w:rPr>
          <w:rFonts w:hint="eastAsia" w:ascii="Times New Roman" w:hAnsi="Times New Roman" w:eastAsia="宋体" w:cs="宋体"/>
          <w:b w:val="0"/>
          <w:bCs w:val="0"/>
          <w:iCs w:val="0"/>
          <w:caps w:val="0"/>
          <w:color w:val="000000"/>
          <w:sz w:val="28"/>
          <w:szCs w:val="28"/>
          <w:lang w:val="en-US" w:eastAsia="zh-CN"/>
        </w:rPr>
        <w:t xml:space="preserve">、投标报价明细表</w:t>
      </w:r>
      <w:r>
        <w:rPr>
          <w:rFonts w:ascii="Times New Roman" w:hAnsi="Times New Roman" w:eastAsia="宋体" w:cs="宋体"/>
          <w:b w:val="0"/>
          <w:bCs w:val="0"/>
          <w:iCs w:val="0"/>
          <w:caps w:val="0"/>
          <w:color w:val="000000"/>
          <w:sz w:val="28"/>
          <w:szCs w:val="28"/>
          <w:lang w:val="en-US" w:eastAsia="zh-CN"/>
        </w:rPr>
      </w:r>
      <w:r/>
    </w:p>
    <w:p>
      <w:pPr>
        <w:pStyle w:val="9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七</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eastAsia="宋体" w:cs="宋体"/>
          <w:b w:val="0"/>
          <w:bCs w:val="0"/>
          <w:iCs w:val="0"/>
          <w:caps w:val="0"/>
          <w:color w:val="000000"/>
          <w:sz w:val="28"/>
          <w:szCs w:val="28"/>
          <w:lang w:val="en-US" w:eastAsia="zh-CN"/>
        </w:rPr>
        <w:t xml:space="preserve">中小企业声明函/</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rPr>
          <w:rFonts w:hint="eastAsia" w:ascii="Times New Roman" w:hAnsi="Times New Roman" w:eastAsia="宋体" w:cs="宋体"/>
          <w:b w:val="0"/>
          <w:bCs w:val="0"/>
          <w:iCs w:val="0"/>
          <w:caps w:val="0"/>
          <w:color w:val="000000"/>
          <w:sz w:val="28"/>
          <w:szCs w:val="28"/>
          <w:lang w:val="en-US" w:eastAsia="zh-CN"/>
        </w:rPr>
      </w:r>
      <w:r/>
    </w:p>
    <w:p>
      <w:pPr>
        <w:pStyle w:val="9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八</w:t>
      </w:r>
      <w:r>
        <w:rPr>
          <w:rFonts w:hint="eastAsia" w:ascii="Times New Roman" w:hAnsi="Times New Roman" w:eastAsia="宋体" w:cs="宋体"/>
          <w:b w:val="0"/>
          <w:bCs w:val="0"/>
          <w:iCs w:val="0"/>
          <w:caps w:val="0"/>
          <w:color w:val="000000"/>
          <w:sz w:val="28"/>
          <w:szCs w:val="28"/>
          <w:lang w:val="en-US" w:eastAsia="zh-CN"/>
        </w:rPr>
        <w:t xml:space="preserve">、技术要求响应及偏离表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9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九</w:t>
      </w:r>
      <w:r>
        <w:rPr>
          <w:rFonts w:hint="eastAsia" w:ascii="Times New Roman" w:hAnsi="Times New Roman" w:eastAsia="宋体" w:cs="宋体"/>
          <w:b w:val="0"/>
          <w:bCs w:val="0"/>
          <w:iCs w:val="0"/>
          <w:caps w:val="0"/>
          <w:color w:val="000000"/>
          <w:sz w:val="28"/>
          <w:szCs w:val="28"/>
          <w:lang w:val="en-US" w:eastAsia="zh-CN"/>
        </w:rPr>
        <w:t xml:space="preserve">、项目组成员</w:t>
      </w:r>
      <w:r>
        <w:rPr>
          <w:rFonts w:hint="eastAsia" w:ascii="Times New Roman" w:hAnsi="Times New Roman" w:eastAsia="宋体" w:cs="宋体"/>
          <w:b w:val="0"/>
          <w:bCs w:val="0"/>
          <w:iCs w:val="0"/>
          <w:caps w:val="0"/>
          <w:color w:val="000000"/>
          <w:sz w:val="28"/>
          <w:szCs w:val="28"/>
          <w:lang w:val="en-US" w:eastAsia="zh-CN"/>
        </w:rPr>
      </w:r>
      <w:r/>
    </w:p>
    <w:p>
      <w:pPr>
        <w:pStyle w:val="9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十、业绩</w:t>
      </w:r>
      <w:r>
        <w:rPr>
          <w:rFonts w:hint="eastAsia" w:ascii="Times New Roman" w:hAnsi="Times New Roman" w:eastAsia="宋体" w:cs="宋体"/>
          <w:b w:val="0"/>
          <w:bCs w:val="0"/>
          <w:iCs w:val="0"/>
          <w:caps w:val="0"/>
          <w:color w:val="000000"/>
          <w:sz w:val="28"/>
          <w:szCs w:val="28"/>
          <w:lang w:val="en-US" w:eastAsia="zh-CN"/>
        </w:rPr>
      </w:r>
      <w:r/>
    </w:p>
    <w:p>
      <w:pPr>
        <w:pStyle w:val="97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、投标所需其他材料</w:t>
      </w:r>
      <w:r>
        <w:rPr>
          <w:rFonts w:hint="eastAsia" w:ascii="Times New Roman" w:hAnsi="Times New Roman" w:eastAsia="宋体" w:cs="宋体"/>
          <w:b w:val="0"/>
          <w:bCs w:val="0"/>
          <w:iCs w:val="0"/>
          <w:caps w:val="0"/>
          <w:color w:val="000000"/>
          <w:sz w:val="28"/>
          <w:szCs w:val="28"/>
          <w:lang w:val="en-US" w:eastAsia="zh-CN"/>
        </w:rPr>
      </w:r>
      <w:r/>
    </w:p>
    <w:p>
      <w:pPr>
        <w:pStyle w:val="1028"/>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97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95"/>
        <w:rPr>
          <w:rFonts w:ascii="Times New Roman" w:hAnsi="Times New Roman"/>
          <w:caps w:val="0"/>
          <w:color w:val="000000"/>
        </w:rPr>
      </w:pPr>
      <w:r/>
      <w:bookmarkStart w:id="227" w:name="_Toc23838"/>
      <w:r>
        <w:rPr>
          <w:rFonts w:ascii="Times New Roman" w:hAnsi="Times New Roman"/>
          <w:caps w:val="0"/>
          <w:color w:val="000000"/>
        </w:rPr>
      </w:r>
      <w:r/>
    </w:p>
    <w:p>
      <w:pPr>
        <w:pStyle w:val="1095"/>
        <w:rPr>
          <w:rFonts w:ascii="Times New Roman" w:hAnsi="Times New Roman"/>
          <w:caps w:val="0"/>
          <w:color w:val="000000"/>
        </w:rPr>
      </w:pPr>
      <w:r>
        <w:rPr>
          <w:rFonts w:ascii="Times New Roman" w:hAnsi="Times New Roman"/>
          <w:caps w:val="0"/>
          <w:color w:val="000000"/>
        </w:rPr>
      </w:r>
      <w:r/>
    </w:p>
    <w:p>
      <w:pPr>
        <w:pStyle w:val="1095"/>
        <w:rPr>
          <w:rFonts w:ascii="Times New Roman" w:hAnsi="Times New Roman"/>
          <w:caps w:val="0"/>
          <w:color w:val="000000"/>
        </w:rPr>
      </w:pPr>
      <w:r>
        <w:rPr>
          <w:rFonts w:ascii="Times New Roman" w:hAnsi="Times New Roman"/>
          <w:caps w:val="0"/>
          <w:color w:val="000000"/>
        </w:rPr>
      </w:r>
      <w:r/>
    </w:p>
    <w:p>
      <w:pPr>
        <w:pStyle w:val="1095"/>
        <w:rPr>
          <w:rFonts w:ascii="Times New Roman" w:hAnsi="Times New Roman"/>
          <w:caps w:val="0"/>
          <w:color w:val="000000"/>
        </w:rPr>
      </w:pPr>
      <w:r>
        <w:rPr>
          <w:rFonts w:ascii="Times New Roman" w:hAnsi="Times New Roman"/>
          <w:caps w:val="0"/>
          <w:color w:val="000000"/>
        </w:rPr>
      </w:r>
      <w:r/>
    </w:p>
    <w:p>
      <w:pPr>
        <w:pStyle w:val="1095"/>
        <w:rPr>
          <w:rFonts w:ascii="Times New Roman" w:hAnsi="Times New Roman"/>
          <w:caps w:val="0"/>
          <w:color w:val="000000"/>
        </w:rPr>
      </w:pPr>
      <w:r>
        <w:rPr>
          <w:rFonts w:ascii="Times New Roman" w:hAnsi="Times New Roman"/>
          <w:caps w:val="0"/>
          <w:color w:val="000000"/>
        </w:rPr>
      </w:r>
      <w:r/>
    </w:p>
    <w:p>
      <w:pPr>
        <w:pStyle w:val="1093"/>
        <w:jc w:val="both"/>
        <w:rPr>
          <w:rFonts w:hint="eastAsia" w:ascii="Times New Roman" w:hAnsi="Times New Roman" w:eastAsia="宋体" w:cs="Times New Roman"/>
          <w:b/>
          <w:caps w:val="0"/>
          <w:color w:val="000000"/>
          <w:sz w:val="32"/>
          <w:szCs w:val="32"/>
        </w:rPr>
      </w:pPr>
      <w:r/>
      <w:bookmarkEnd w:id="224"/>
      <w:r/>
      <w:bookmarkEnd w:id="225"/>
      <w:r/>
      <w:bookmarkEnd w:id="226"/>
      <w:r/>
      <w:bookmarkEnd w:id="227"/>
      <w:r/>
      <w:bookmarkStart w:id="228" w:name="_Toc120614284"/>
      <w:r>
        <w:rPr>
          <w:rFonts w:hint="eastAsia" w:ascii="Times New Roman" w:hAnsi="Times New Roman" w:eastAsia="宋体" w:cs="Times New Roman"/>
          <w:b/>
          <w:caps w:val="0"/>
          <w:color w:val="000000"/>
          <w:sz w:val="32"/>
          <w:szCs w:val="32"/>
          <w:lang w:val="en-US" w:eastAsia="zh-CN"/>
        </w:rPr>
        <w:br w:type="page" w:clear="all"/>
      </w:r>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1093"/>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109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1093"/>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109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109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109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109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109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1093"/>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93"/>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9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1093"/>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1095"/>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1096"/>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1096"/>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1096"/>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1096"/>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96"/>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rPr>
                <w:rFonts w:ascii="Times New Roman" w:hAnsi="Times New Roman" w:eastAsia="仿宋_GB2312"/>
                <w:caps w:val="0"/>
                <w:color w:val="000000"/>
                <w:sz w:val="24"/>
                <w:szCs w:val="24"/>
              </w:rPr>
            </w:r>
            <w:r/>
          </w:p>
        </w:tc>
      </w:tr>
    </w:tbl>
    <w:p>
      <w:pPr>
        <w:pStyle w:val="97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93"/>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977"/>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977"/>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1053"/>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1053"/>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7"/>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1064"/>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rPr>
          <w:rFonts w:hint="eastAsia" w:ascii="Times New Roman" w:hAnsi="Times New Roman"/>
          <w:caps w:val="0"/>
          <w:color w:val="000000"/>
          <w:sz w:val="24"/>
          <w:szCs w:val="24"/>
        </w:rPr>
      </w:r>
      <w:r/>
    </w:p>
    <w:p>
      <w:pPr>
        <w:pStyle w:val="1064"/>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rPr>
          <w:rFonts w:hint="eastAsia" w:ascii="Times New Roman" w:hAnsi="Times New Roman"/>
          <w:caps w:val="0"/>
          <w:color w:val="000000"/>
          <w:sz w:val="24"/>
          <w:szCs w:val="24"/>
        </w:rPr>
      </w:r>
      <w:r/>
    </w:p>
    <w:p>
      <w:pPr>
        <w:pStyle w:val="1064"/>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64"/>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64"/>
        <w:ind w:firstLine="120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rPr>
          <w:rFonts w:hint="eastAsia" w:ascii="Times New Roman" w:hAnsi="Times New Roman"/>
          <w:caps w:val="0"/>
          <w:color w:val="000000"/>
          <w:sz w:val="24"/>
          <w:szCs w:val="24"/>
        </w:rPr>
      </w:r>
      <w:r/>
    </w:p>
    <w:p>
      <w:pPr>
        <w:pStyle w:val="1064"/>
        <w:ind w:firstLine="48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64"/>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29" w:name="_Hlt26955070"/>
      <w:r/>
      <w:bookmarkEnd w:id="229"/>
      <w:r/>
      <w:bookmarkStart w:id="230" w:name="_格式3__银行出具的资信证明"/>
      <w:r/>
      <w:bookmarkEnd w:id="230"/>
      <w:r/>
      <w:bookmarkStart w:id="231" w:name="_Hlt26671380"/>
      <w:r/>
      <w:bookmarkEnd w:id="231"/>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r>
      <w:r/>
    </w:p>
    <w:p>
      <w:pPr>
        <w:pStyle w:val="977"/>
        <w:rPr>
          <w:rFonts w:hint="eastAsia" w:ascii="Times New Roman" w:hAnsi="Times New Roman"/>
          <w:caps w:val="0"/>
          <w:color w:val="000000"/>
          <w:sz w:val="24"/>
          <w:szCs w:val="24"/>
        </w:rPr>
      </w:pPr>
      <w:r>
        <w:rPr>
          <w:rFonts w:hint="eastAsia" w:ascii="Times New Roman" w:hAnsi="Times New Roman"/>
          <w:caps w:val="0"/>
          <w:color w:val="000000"/>
          <w:szCs w:val="21"/>
        </w:rPr>
        <w:br w:type="page" w:clear="all"/>
      </w:r>
      <w:r>
        <w:rPr>
          <w:rFonts w:hint="eastAsia" w:ascii="Times New Roman" w:hAnsi="Times New Roman"/>
          <w:caps w:val="0"/>
          <w:color w:val="000000"/>
          <w:sz w:val="24"/>
          <w:szCs w:val="24"/>
        </w:rPr>
      </w:r>
      <w:r/>
    </w:p>
    <w:p>
      <w:pPr>
        <w:pStyle w:val="977"/>
        <w:ind w:firstLine="480"/>
        <w:rPr>
          <w:rFonts w:hint="eastAsia" w:ascii="Times New Roman" w:hAnsi="Times New Roman"/>
          <w:caps w:val="0"/>
          <w:color w:val="000000"/>
          <w:sz w:val="24"/>
          <w:szCs w:val="24"/>
        </w:rPr>
      </w:pPr>
      <w:r>
        <w:rPr>
          <w:rFonts w:hint="eastAsia" w:eastAsia="黑体"/>
          <w:b/>
          <w:i/>
          <w:caps w:val="0"/>
          <w:color w:val="000000"/>
          <w:sz w:val="32"/>
          <w:szCs w:val="32"/>
          <w:u w:val="single"/>
          <w:lang w:val="en-US" w:eastAsia="zh-CN"/>
        </w:rPr>
        <w:t xml:space="preserve">五</w:t>
      </w:r>
      <w:r>
        <w:rPr>
          <w:rFonts w:hint="eastAsia" w:ascii="Times New Roman" w:hAnsi="Times New Roman" w:eastAsia="黑体"/>
          <w:b/>
          <w:i/>
          <w:caps w:val="0"/>
          <w:color w:val="000000"/>
          <w:sz w:val="32"/>
          <w:szCs w:val="32"/>
          <w:u w:val="single"/>
        </w:rPr>
        <w:t xml:space="preserve">、开标一览表</w:t>
      </w:r>
      <w:r>
        <w:rPr>
          <w:rFonts w:hint="eastAsia" w:ascii="Times New Roman" w:hAnsi="Times New Roman"/>
          <w:caps w:val="0"/>
          <w:color w:val="000000"/>
          <w:sz w:val="24"/>
          <w:szCs w:val="24"/>
        </w:rPr>
      </w:r>
      <w:r/>
    </w:p>
    <w:p>
      <w:pPr>
        <w:pStyle w:val="977"/>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977"/>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ascii="Times New Roman" w:hAnsi="Times New Roman"/>
          <w:caps w:val="0"/>
          <w:color w:val="000000"/>
          <w:sz w:val="24"/>
          <w:szCs w:val="24"/>
        </w:rPr>
      </w:r>
      <w:r/>
    </w:p>
    <w:p>
      <w:pPr>
        <w:pStyle w:val="977"/>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rPr>
          <w:rFonts w:ascii="Times New Roman" w:hAnsi="Times New Roman"/>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977"/>
              <w:rPr>
                <w:rFonts w:hint="eastAsia" w:ascii="Times New Roman" w:hAnsi="Times New Roman" w:eastAsia="宋体"/>
                <w:caps w:val="0"/>
                <w:color w:val="000000"/>
                <w:sz w:val="24"/>
                <w:szCs w:val="24"/>
                <w:lang w:eastAsia="zh-CN"/>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w:t>
            </w:r>
            <w:r>
              <w:rPr>
                <w:rFonts w:hint="eastAsia"/>
                <w:caps w:val="0"/>
                <w:color w:val="000000"/>
                <w:sz w:val="24"/>
                <w:szCs w:val="24"/>
                <w:lang w:eastAsia="zh-CN"/>
              </w:rPr>
              <w:t xml:space="preserve">优惠率</w:t>
            </w:r>
            <w:r>
              <w:rPr>
                <w:rFonts w:hint="eastAsia" w:ascii="Times New Roman" w:hAnsi="Times New Roman" w:eastAsia="宋体"/>
                <w:caps w:val="0"/>
                <w:color w:val="000000"/>
                <w:sz w:val="24"/>
                <w:szCs w:val="24"/>
                <w:lang w:eastAsia="zh-CN"/>
              </w:rPr>
            </w:r>
            <w:r/>
          </w:p>
        </w:tc>
      </w:tr>
      <w:tr>
        <w:trPr>
          <w:cantSplit/>
          <w:trHeight w:val="612"/>
        </w:trPr>
        <w:tc>
          <w:tcPr>
            <w:tcW w:w="8220" w:type="dxa"/>
            <w:vAlign w:val="center"/>
            <w:textDirection w:val="lrTb"/>
            <w:noWrap w:val="false"/>
          </w:tcPr>
          <w:p>
            <w:pPr>
              <w:pStyle w:val="1066"/>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w:t>
            </w:r>
            <w:r>
              <w:rPr>
                <w:rFonts w:hint="eastAsia" w:ascii="Times New Roman" w:hAnsi="Times New Roman"/>
                <w:caps w:val="0"/>
                <w:color w:val="000000"/>
                <w:szCs w:val="21"/>
              </w:rPr>
            </w:r>
            <w:r/>
          </w:p>
        </w:tc>
      </w:tr>
    </w:tbl>
    <w:p>
      <w:pPr>
        <w:pStyle w:val="977"/>
        <w:rPr>
          <w:rFonts w:ascii="Times New Roman" w:hAnsi="Times New Roman"/>
          <w:caps w:val="0"/>
          <w:color w:val="000000"/>
          <w:sz w:val="24"/>
          <w:szCs w:val="24"/>
        </w:rPr>
      </w:pPr>
      <w:r>
        <w:rPr>
          <w:rFonts w:ascii="Times New Roman" w:hAnsi="Times New Roman"/>
          <w:caps w:val="0"/>
          <w:color w:val="000000"/>
          <w:sz w:val="24"/>
          <w:szCs w:val="24"/>
        </w:rPr>
      </w:r>
      <w:r/>
    </w:p>
    <w:p>
      <w:pPr>
        <w:pStyle w:val="977"/>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ascii="Times New Roman" w:hAnsi="Times New Roman"/>
          <w:caps w:val="0"/>
          <w:color w:val="000000"/>
          <w:sz w:val="24"/>
          <w:szCs w:val="24"/>
        </w:rPr>
      </w:r>
      <w:r/>
    </w:p>
    <w:p>
      <w:pPr>
        <w:pStyle w:val="977"/>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1066"/>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pStyle w:val="97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7"/>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br w:type="page" w:clear="all"/>
      </w:r>
      <w:r>
        <w:rPr>
          <w:rFonts w:hint="eastAsia" w:ascii="Times New Roman" w:hAnsi="Times New Roman"/>
          <w:bCs/>
          <w:caps w:val="0"/>
          <w:color w:val="000000"/>
          <w:sz w:val="24"/>
          <w:lang w:val="en-US" w:eastAsia="zh-CN"/>
        </w:rPr>
      </w:r>
      <w:r/>
    </w:p>
    <w:p>
      <w:pPr>
        <w:pStyle w:val="977"/>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六、投标报价明细表（分包号：**）</w:t>
      </w:r>
      <w:r>
        <w:rPr>
          <w:rFonts w:hint="eastAsia" w:ascii="Times New Roman" w:hAnsi="Times New Roman" w:eastAsia="宋体" w:cs="Times New Roman"/>
          <w:b/>
          <w:caps w:val="0"/>
          <w:color w:val="000000"/>
          <w:sz w:val="32"/>
          <w:szCs w:val="32"/>
          <w:lang w:val="en-US" w:eastAsia="zh-CN" w:bidi="ar-SA"/>
        </w:rPr>
      </w:r>
      <w:r/>
    </w:p>
    <w:tbl>
      <w:tblPr>
        <w:tblW w:w="90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021"/>
        <w:gridCol w:w="1017"/>
        <w:gridCol w:w="1233"/>
        <w:gridCol w:w="1793"/>
      </w:tblGrid>
      <w:tr>
        <w:trPr>
          <w:cantSplit/>
          <w:trHeight w:val="544"/>
        </w:trPr>
        <w:tc>
          <w:tcPr>
            <w:tcW w:w="556" w:type="dxa"/>
            <w:vAlign w:val="top"/>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21"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17"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233"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793"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1021"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1017"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1233"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793" w:type="dxa"/>
            <w:vAlign w:val="center"/>
            <w:textDirection w:val="lrTb"/>
            <w:noWrap w:val="false"/>
          </w:tcPr>
          <w:p>
            <w:pPr>
              <w:pStyle w:val="977"/>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投标优惠率</w:t>
            </w:r>
            <w:r>
              <w:rPr>
                <w:rFonts w:hint="eastAsia" w:ascii="宋体" w:hAnsi="宋体" w:eastAsia="宋体"/>
                <w:color w:val="000000"/>
                <w:sz w:val="24"/>
                <w:szCs w:val="24"/>
                <w:lang w:eastAsia="zh-CN"/>
              </w:rPr>
            </w:r>
            <w:r/>
          </w:p>
        </w:tc>
      </w:tr>
      <w:tr>
        <w:trPr>
          <w:cantSplit/>
          <w:trHeight w:val="696"/>
        </w:trPr>
        <w:tc>
          <w:tcPr>
            <w:tcW w:w="556"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restart"/>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continue"/>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977"/>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continue"/>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977"/>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977"/>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continue"/>
            <w:textDirection w:val="lrTb"/>
            <w:noWrap w:val="false"/>
          </w:tcPr>
          <w:p>
            <w:pPr>
              <w:pStyle w:val="977"/>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77"/>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977"/>
        <w:numPr>
          <w:ilvl w:val="0"/>
          <w:numId w:val="9"/>
        </w:numPr>
        <w:rPr>
          <w:rFonts w:hint="eastAsia" w:ascii="宋体" w:hAnsi="宋体"/>
          <w:color w:val="000000"/>
          <w:sz w:val="24"/>
          <w:szCs w:val="21"/>
        </w:rPr>
      </w:pPr>
      <w:r>
        <w:rPr>
          <w:rFonts w:hint="eastAsia" w:ascii="Times New Roman" w:hAnsi="Times New Roman"/>
          <w:color w:val="000000"/>
          <w:szCs w:val="21"/>
        </w:rPr>
        <w:t xml:space="preserve">“</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w:t>
      </w:r>
      <w:r>
        <w:rPr>
          <w:rFonts w:hint="eastAsia" w:ascii="宋体" w:hAnsi="宋体"/>
          <w:color w:val="000000"/>
          <w:sz w:val="24"/>
          <w:szCs w:val="21"/>
          <w:lang w:eastAsia="zh-CN"/>
        </w:rPr>
        <w:t xml:space="preserve">优惠率</w:t>
      </w:r>
      <w:r>
        <w:rPr>
          <w:rFonts w:hint="eastAsia" w:ascii="宋体" w:hAnsi="宋体"/>
          <w:color w:val="000000"/>
          <w:sz w:val="24"/>
          <w:szCs w:val="21"/>
        </w:rPr>
        <w:t xml:space="preserve">”应当与“开标一览表”中“投标</w:t>
      </w:r>
      <w:r>
        <w:rPr>
          <w:rFonts w:hint="eastAsia" w:ascii="宋体" w:hAnsi="宋体"/>
          <w:color w:val="000000"/>
          <w:sz w:val="24"/>
          <w:szCs w:val="21"/>
          <w:lang w:eastAsia="zh-CN"/>
        </w:rPr>
        <w:t xml:space="preserve">优惠率</w:t>
      </w:r>
      <w:r>
        <w:rPr>
          <w:rFonts w:hint="eastAsia" w:ascii="宋体" w:hAnsi="宋体"/>
          <w:color w:val="000000"/>
          <w:sz w:val="24"/>
          <w:szCs w:val="21"/>
        </w:rPr>
        <w:t xml:space="preserve">”数额一致。</w:t>
      </w:r>
      <w:r>
        <w:rPr>
          <w:rFonts w:hint="eastAsia" w:ascii="宋体" w:hAnsi="宋体"/>
          <w:color w:val="000000"/>
          <w:sz w:val="24"/>
          <w:szCs w:val="21"/>
        </w:rPr>
      </w:r>
      <w:r/>
    </w:p>
    <w:p>
      <w:pPr>
        <w:pStyle w:val="977"/>
        <w:numPr>
          <w:ilvl w:val="0"/>
          <w:numId w:val="9"/>
        </w:numPr>
        <w:rPr>
          <w:rFonts w:hint="eastAsia" w:ascii="宋体" w:hAnsi="宋体"/>
          <w:color w:val="c00000"/>
          <w:sz w:val="24"/>
          <w:szCs w:val="21"/>
        </w:rPr>
      </w:pPr>
      <w:r>
        <w:rPr>
          <w:rFonts w:hint="eastAsia" w:ascii="宋体" w:hAnsi="宋体"/>
          <w:color w:val="c00000"/>
          <w:sz w:val="24"/>
          <w:szCs w:val="21"/>
        </w:rPr>
        <w:t xml:space="preserve">采购包2投标报价明细表数量可填写“按实际需求数量供货”。</w:t>
      </w:r>
      <w:r>
        <w:rPr>
          <w:rFonts w:hint="eastAsia" w:ascii="宋体" w:hAnsi="宋体"/>
          <w:color w:val="c00000"/>
          <w:sz w:val="24"/>
          <w:szCs w:val="21"/>
        </w:rPr>
      </w:r>
      <w:r/>
    </w:p>
    <w:p>
      <w:pPr>
        <w:pStyle w:val="979"/>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七</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lang w:val="en-US" w:eastAsia="zh-CN"/>
        </w:rPr>
        <w:t xml:space="preserve">货物</w:t>
      </w:r>
      <w:r>
        <w:rPr>
          <w:rFonts w:hint="eastAsia" w:ascii="Times New Roman" w:hAnsi="Times New Roman" w:eastAsia="黑体"/>
          <w:b w:val="0"/>
          <w:caps w:val="0"/>
          <w:color w:val="000000"/>
          <w:sz w:val="32"/>
          <w:szCs w:val="32"/>
        </w:rPr>
        <w:t xml:space="preserve">）（分包号：**）</w:t>
      </w:r>
      <w:r>
        <w:rPr>
          <w:rFonts w:hint="eastAsia" w:ascii="Times New Roman" w:hAnsi="Times New Roman" w:eastAsia="黑体"/>
          <w:b w:val="0"/>
          <w:caps w:val="0"/>
          <w:color w:val="000000"/>
          <w:sz w:val="32"/>
          <w:szCs w:val="32"/>
        </w:rPr>
      </w:r>
      <w:r/>
    </w:p>
    <w:p>
      <w:pPr>
        <w:pStyle w:val="1109"/>
        <w:jc w:val="center"/>
        <w:rPr>
          <w:rStyle w:val="987"/>
          <w:rFonts w:ascii="Times New Roman" w:hAnsi="Times New Roman" w:eastAsia="宋体" w:cs="Times New Roman"/>
          <w:b/>
          <w:caps w:val="0"/>
          <w:color w:val="000000"/>
          <w:sz w:val="36"/>
          <w:szCs w:val="36"/>
          <w:lang w:val="en-US" w:eastAsia="zh-CN" w:bidi="ar-SA"/>
        </w:rPr>
      </w:pPr>
      <w:r>
        <w:rPr>
          <w:rStyle w:val="987"/>
          <w:rFonts w:hint="eastAsia" w:ascii="Times New Roman" w:hAnsi="Times New Roman" w:eastAsia="宋体" w:cs="Times New Roman"/>
          <w:b/>
          <w:caps w:val="0"/>
          <w:color w:val="000000"/>
          <w:sz w:val="36"/>
          <w:szCs w:val="36"/>
          <w:lang w:val="en-US" w:eastAsia="zh-CN" w:bidi="ar-SA"/>
        </w:rPr>
        <w:t xml:space="preserve">中小（微）企业声明函（货物）</w:t>
      </w:r>
      <w:r>
        <w:rPr>
          <w:rStyle w:val="987"/>
          <w:rFonts w:ascii="Times New Roman" w:hAnsi="Times New Roman" w:eastAsia="宋体" w:cs="Times New Roman"/>
          <w:b/>
          <w:caps w:val="0"/>
          <w:color w:val="000000"/>
          <w:sz w:val="36"/>
          <w:szCs w:val="36"/>
          <w:lang w:val="en-US" w:eastAsia="zh-CN" w:bidi="ar-SA"/>
        </w:rPr>
      </w:r>
      <w:r/>
    </w:p>
    <w:p>
      <w:pPr>
        <w:pStyle w:val="1109"/>
        <w:jc w:val="left"/>
        <w:rPr>
          <w:rStyle w:val="987"/>
          <w:rFonts w:ascii="Times New Roman" w:hAnsi="Times New Roman" w:eastAsia="宋体" w:cs="Times New Roman"/>
          <w:b/>
          <w:caps w:val="0"/>
          <w:color w:val="000000"/>
          <w:sz w:val="32"/>
          <w:szCs w:val="32"/>
          <w:lang w:val="en-US" w:eastAsia="zh-CN" w:bidi="ar-SA"/>
        </w:rPr>
      </w:pPr>
      <w:r>
        <w:rPr>
          <w:rStyle w:val="987"/>
          <w:rFonts w:ascii="Times New Roman" w:hAnsi="Times New Roman" w:eastAsia="宋体" w:cs="Times New Roman"/>
          <w:b/>
          <w:caps w:val="0"/>
          <w:color w:val="000000"/>
          <w:sz w:val="32"/>
          <w:szCs w:val="32"/>
          <w:lang w:val="en-US" w:eastAsia="zh-CN" w:bidi="ar-SA"/>
        </w:rPr>
      </w:r>
      <w:r/>
    </w:p>
    <w:p>
      <w:pPr>
        <w:pStyle w:val="1109"/>
        <w:ind w:firstLine="480"/>
        <w:jc w:val="left"/>
        <w:spacing w:line="500" w:lineRule="exact"/>
        <w:rPr>
          <w:rStyle w:val="987"/>
          <w:rFonts w:hint="eastAsia" w:ascii="Times New Roman" w:hAnsi="Times New Roman" w:eastAsia="宋体" w:cs="宋体"/>
          <w:caps w:val="0"/>
          <w:color w:val="000000"/>
          <w:sz w:val="24"/>
          <w:szCs w:val="24"/>
          <w:lang w:val="en-US" w:eastAsia="zh-CN" w:bidi="ar-SA"/>
        </w:rPr>
      </w:pPr>
      <w:r>
        <w:rPr>
          <w:rStyle w:val="987"/>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987"/>
          <w:rFonts w:hint="eastAsia" w:ascii="Times New Roman" w:hAnsi="Times New Roman" w:eastAsia="宋体" w:cs="宋体"/>
          <w:caps w:val="0"/>
          <w:color w:val="000000"/>
          <w:sz w:val="24"/>
          <w:szCs w:val="24"/>
          <w:u w:val="single"/>
          <w:lang w:val="en-US" w:eastAsia="zh-CN" w:bidi="ar-SA"/>
        </w:rPr>
        <w:t xml:space="preserve"> 单位名称  </w:t>
      </w:r>
      <w:r>
        <w:rPr>
          <w:rStyle w:val="987"/>
          <w:rFonts w:hint="eastAsia" w:ascii="Times New Roman" w:hAnsi="Times New Roman" w:eastAsia="宋体" w:cs="宋体"/>
          <w:caps w:val="0"/>
          <w:color w:val="000000"/>
          <w:sz w:val="24"/>
          <w:szCs w:val="24"/>
          <w:lang w:val="en-US" w:eastAsia="zh-CN" w:bidi="ar-SA"/>
        </w:rPr>
        <w:t xml:space="preserve">的（</w:t>
      </w:r>
      <w:r>
        <w:rPr>
          <w:rStyle w:val="987"/>
          <w:rFonts w:hint="eastAsia" w:ascii="Times New Roman" w:hAnsi="Times New Roman" w:eastAsia="宋体" w:cs="宋体"/>
          <w:caps w:val="0"/>
          <w:color w:val="000000"/>
          <w:sz w:val="24"/>
          <w:szCs w:val="24"/>
          <w:u w:val="single"/>
          <w:lang w:val="en-US" w:eastAsia="zh-CN" w:bidi="ar-SA"/>
        </w:rPr>
        <w:t xml:space="preserve">项目名称）</w:t>
      </w:r>
      <w:r>
        <w:rPr>
          <w:rStyle w:val="987"/>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987"/>
          <w:rFonts w:hint="eastAsia" w:ascii="Times New Roman" w:hAnsi="Times New Roman" w:eastAsia="宋体" w:cs="宋体"/>
          <w:caps w:val="0"/>
          <w:color w:val="000000"/>
          <w:sz w:val="24"/>
          <w:szCs w:val="24"/>
          <w:lang w:val="en-US" w:eastAsia="zh-CN" w:bidi="ar-SA"/>
        </w:rPr>
      </w:r>
      <w:r/>
    </w:p>
    <w:p>
      <w:pPr>
        <w:pStyle w:val="1109"/>
        <w:ind w:firstLine="480"/>
        <w:jc w:val="left"/>
        <w:spacing w:line="500" w:lineRule="exact"/>
        <w:rPr>
          <w:rStyle w:val="987"/>
          <w:rFonts w:hint="eastAsia" w:ascii="Times New Roman" w:hAnsi="Times New Roman" w:eastAsia="宋体" w:cs="宋体"/>
          <w:caps w:val="0"/>
          <w:color w:val="000000"/>
          <w:sz w:val="24"/>
          <w:szCs w:val="24"/>
          <w:u w:val="single"/>
          <w:lang w:val="en-US" w:eastAsia="zh-CN" w:bidi="ar-SA"/>
        </w:rPr>
      </w:pPr>
      <w:r>
        <w:rPr>
          <w:rStyle w:val="987"/>
          <w:rFonts w:hint="eastAsia" w:ascii="Times New Roman" w:hAnsi="Times New Roman" w:eastAsia="宋体" w:cs="宋体"/>
          <w:caps w:val="0"/>
          <w:color w:val="000000"/>
          <w:sz w:val="24"/>
          <w:szCs w:val="24"/>
          <w:lang w:val="en-US" w:eastAsia="zh-CN" w:bidi="ar-SA"/>
        </w:rPr>
        <w:t xml:space="preserve">1. </w:t>
      </w:r>
      <w:r>
        <w:rPr>
          <w:rStyle w:val="987"/>
          <w:rFonts w:hint="eastAsia" w:ascii="Times New Roman" w:hAnsi="Times New Roman" w:eastAsia="宋体" w:cs="宋体"/>
          <w:caps w:val="0"/>
          <w:color w:val="000000"/>
          <w:sz w:val="24"/>
          <w:szCs w:val="24"/>
          <w:u w:val="single"/>
          <w:lang w:val="en-US" w:eastAsia="zh-CN" w:bidi="ar-SA"/>
        </w:rPr>
        <w:t xml:space="preserve">标的名称          </w:t>
      </w:r>
      <w:r>
        <w:rPr>
          <w:rStyle w:val="987"/>
          <w:rFonts w:hint="eastAsia" w:ascii="Times New Roman" w:hAnsi="Times New Roman" w:eastAsia="宋体" w:cs="宋体"/>
          <w:caps w:val="0"/>
          <w:color w:val="000000"/>
          <w:sz w:val="24"/>
          <w:szCs w:val="24"/>
          <w:lang w:val="en-US" w:eastAsia="zh-CN" w:bidi="ar-SA"/>
        </w:rPr>
        <w:t xml:space="preserve">，属于（</w:t>
      </w:r>
      <w:r>
        <w:rPr>
          <w:rStyle w:val="987"/>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987"/>
          <w:rFonts w:hint="eastAsia" w:ascii="Times New Roman" w:hAnsi="Times New Roman" w:eastAsia="宋体" w:cs="宋体"/>
          <w:caps w:val="0"/>
          <w:color w:val="000000"/>
          <w:sz w:val="24"/>
          <w:szCs w:val="24"/>
          <w:u w:val="single"/>
          <w:lang w:val="en-US" w:eastAsia="zh-CN" w:bidi="ar-SA"/>
        </w:rPr>
        <w:t xml:space="preserve">行业</w:t>
      </w:r>
      <w:r>
        <w:rPr>
          <w:rStyle w:val="987"/>
          <w:rFonts w:hint="eastAsia" w:ascii="Times New Roman" w:hAnsi="Times New Roman" w:eastAsia="宋体" w:cs="宋体"/>
          <w:caps w:val="0"/>
          <w:color w:val="000000"/>
          <w:sz w:val="24"/>
          <w:szCs w:val="24"/>
          <w:lang w:val="en-US" w:eastAsia="zh-CN" w:bidi="ar-SA"/>
        </w:rPr>
        <w:t xml:space="preserve">；制造商为</w:t>
      </w:r>
      <w:r>
        <w:rPr>
          <w:rStyle w:val="987"/>
          <w:rFonts w:hint="eastAsia" w:ascii="Times New Roman" w:hAnsi="Times New Roman" w:eastAsia="宋体" w:cs="宋体"/>
          <w:caps w:val="0"/>
          <w:color w:val="000000"/>
          <w:sz w:val="24"/>
          <w:szCs w:val="24"/>
          <w:u w:val="single"/>
          <w:lang w:val="en-US" w:eastAsia="zh-CN" w:bidi="ar-SA"/>
        </w:rPr>
        <w:t xml:space="preserve">（企业名称）</w:t>
      </w:r>
      <w:r>
        <w:rPr>
          <w:rStyle w:val="987"/>
          <w:rFonts w:hint="eastAsia" w:ascii="Times New Roman" w:hAnsi="Times New Roman" w:eastAsia="宋体" w:cs="宋体"/>
          <w:caps w:val="0"/>
          <w:color w:val="000000"/>
          <w:sz w:val="24"/>
          <w:szCs w:val="24"/>
          <w:lang w:val="en-US" w:eastAsia="zh-CN" w:bidi="ar-SA"/>
        </w:rPr>
        <w:t xml:space="preserve">，从业人员</w:t>
      </w:r>
      <w:r>
        <w:rPr>
          <w:rStyle w:val="987"/>
          <w:rFonts w:hint="eastAsia" w:ascii="Times New Roman" w:hAnsi="Times New Roman" w:eastAsia="宋体" w:cs="宋体"/>
          <w:caps w:val="0"/>
          <w:color w:val="000000"/>
          <w:sz w:val="24"/>
          <w:szCs w:val="24"/>
          <w:u w:val="single"/>
          <w:lang w:val="en-US" w:eastAsia="zh-CN" w:bidi="ar-SA"/>
        </w:rPr>
        <w:t xml:space="preserve">   </w:t>
      </w:r>
      <w:r>
        <w:rPr>
          <w:rStyle w:val="987"/>
          <w:rFonts w:hint="eastAsia" w:ascii="Times New Roman" w:hAnsi="Times New Roman" w:eastAsia="宋体" w:cs="宋体"/>
          <w:caps w:val="0"/>
          <w:color w:val="000000"/>
          <w:sz w:val="24"/>
          <w:szCs w:val="24"/>
          <w:lang w:val="en-US" w:eastAsia="zh-CN" w:bidi="ar-SA"/>
        </w:rPr>
        <w:t xml:space="preserve">人，营业收入为 </w:t>
      </w:r>
      <w:r>
        <w:rPr>
          <w:rStyle w:val="987"/>
          <w:rFonts w:hint="eastAsia" w:ascii="Times New Roman" w:hAnsi="Times New Roman" w:eastAsia="宋体" w:cs="宋体"/>
          <w:caps w:val="0"/>
          <w:color w:val="000000"/>
          <w:sz w:val="24"/>
          <w:szCs w:val="24"/>
          <w:u w:val="single"/>
          <w:lang w:val="en-US" w:eastAsia="zh-CN" w:bidi="ar-SA"/>
        </w:rPr>
        <w:t xml:space="preserve">   </w:t>
      </w:r>
      <w:r>
        <w:rPr>
          <w:rStyle w:val="987"/>
          <w:rFonts w:hint="eastAsia" w:ascii="Times New Roman" w:hAnsi="Times New Roman" w:eastAsia="宋体" w:cs="宋体"/>
          <w:caps w:val="0"/>
          <w:color w:val="000000"/>
          <w:sz w:val="24"/>
          <w:szCs w:val="24"/>
          <w:lang w:val="en-US" w:eastAsia="zh-CN" w:bidi="ar-SA"/>
        </w:rPr>
        <w:t xml:space="preserve">万元，资产总额为</w:t>
      </w:r>
      <w:r>
        <w:rPr>
          <w:rStyle w:val="987"/>
          <w:rFonts w:hint="eastAsia" w:ascii="Times New Roman" w:hAnsi="Times New Roman" w:eastAsia="宋体" w:cs="宋体"/>
          <w:caps w:val="0"/>
          <w:color w:val="000000"/>
          <w:sz w:val="24"/>
          <w:szCs w:val="24"/>
          <w:u w:val="single"/>
          <w:lang w:val="en-US" w:eastAsia="zh-CN" w:bidi="ar-SA"/>
        </w:rPr>
        <w:t xml:space="preserve">  </w:t>
      </w:r>
      <w:r>
        <w:rPr>
          <w:rStyle w:val="987"/>
          <w:rFonts w:hint="eastAsia" w:ascii="Times New Roman" w:hAnsi="Times New Roman" w:eastAsia="宋体" w:cs="宋体"/>
          <w:caps w:val="0"/>
          <w:color w:val="000000"/>
          <w:sz w:val="24"/>
          <w:szCs w:val="24"/>
          <w:lang w:val="en-US" w:eastAsia="zh-CN" w:bidi="ar-SA"/>
        </w:rPr>
        <w:t xml:space="preserve">万元</w:t>
      </w:r>
      <w:r>
        <w:rPr>
          <w:rStyle w:val="987"/>
          <w:rFonts w:hint="eastAsia" w:ascii="Times New Roman" w:hAnsi="Times New Roman" w:eastAsia="宋体" w:cs="宋体"/>
          <w:caps w:val="0"/>
          <w:color w:val="000000"/>
          <w:sz w:val="24"/>
          <w:szCs w:val="24"/>
          <w:vertAlign w:val="superscript"/>
          <w:lang w:val="en-US" w:eastAsia="zh-CN" w:bidi="ar-SA"/>
        </w:rPr>
        <w:t xml:space="preserve">1</w:t>
      </w:r>
      <w:r>
        <w:rPr>
          <w:rStyle w:val="987"/>
          <w:rFonts w:hint="eastAsia" w:ascii="Times New Roman" w:hAnsi="Times New Roman" w:eastAsia="宋体" w:cs="宋体"/>
          <w:caps w:val="0"/>
          <w:color w:val="000000"/>
          <w:sz w:val="24"/>
          <w:szCs w:val="24"/>
          <w:lang w:val="en-US" w:eastAsia="zh-CN" w:bidi="ar-SA"/>
        </w:rPr>
        <w:t xml:space="preserve">，属于</w:t>
      </w:r>
      <w:r>
        <w:rPr>
          <w:rStyle w:val="987"/>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987"/>
          <w:rFonts w:hint="eastAsia" w:ascii="Times New Roman" w:hAnsi="Times New Roman" w:eastAsia="宋体" w:cs="宋体"/>
          <w:caps w:val="0"/>
          <w:color w:val="000000"/>
          <w:sz w:val="24"/>
          <w:szCs w:val="24"/>
          <w:u w:val="single"/>
          <w:lang w:val="en-US" w:eastAsia="zh-CN" w:bidi="ar-SA"/>
        </w:rPr>
      </w:r>
      <w:r/>
    </w:p>
    <w:p>
      <w:pPr>
        <w:pStyle w:val="1109"/>
        <w:ind w:firstLine="480"/>
        <w:jc w:val="left"/>
        <w:spacing w:line="500" w:lineRule="exact"/>
        <w:rPr>
          <w:rStyle w:val="987"/>
          <w:rFonts w:hint="eastAsia" w:ascii="Times New Roman" w:hAnsi="Times New Roman" w:eastAsia="宋体" w:cs="宋体"/>
          <w:caps w:val="0"/>
          <w:color w:val="000000"/>
          <w:sz w:val="24"/>
          <w:szCs w:val="24"/>
          <w:u w:val="single"/>
          <w:lang w:val="en-US" w:eastAsia="zh-CN" w:bidi="ar-SA"/>
        </w:rPr>
      </w:pPr>
      <w:r>
        <w:rPr>
          <w:rStyle w:val="987"/>
          <w:rFonts w:hint="eastAsia" w:ascii="Times New Roman" w:hAnsi="Times New Roman" w:eastAsia="宋体" w:cs="宋体"/>
          <w:caps w:val="0"/>
          <w:color w:val="000000"/>
          <w:sz w:val="24"/>
          <w:szCs w:val="24"/>
          <w:lang w:val="en-US" w:eastAsia="zh-CN" w:bidi="ar-SA"/>
        </w:rPr>
        <w:t xml:space="preserve">2. </w:t>
      </w:r>
      <w:r>
        <w:rPr>
          <w:rStyle w:val="987"/>
          <w:rFonts w:hint="eastAsia" w:ascii="Times New Roman" w:hAnsi="Times New Roman" w:eastAsia="宋体" w:cs="宋体"/>
          <w:caps w:val="0"/>
          <w:color w:val="000000"/>
          <w:sz w:val="24"/>
          <w:szCs w:val="24"/>
          <w:u w:val="single"/>
          <w:lang w:val="en-US" w:eastAsia="zh-CN" w:bidi="ar-SA"/>
        </w:rPr>
        <w:t xml:space="preserve">标的名称          </w:t>
      </w:r>
      <w:r>
        <w:rPr>
          <w:rStyle w:val="987"/>
          <w:rFonts w:hint="eastAsia" w:ascii="Times New Roman" w:hAnsi="Times New Roman" w:eastAsia="宋体" w:cs="宋体"/>
          <w:caps w:val="0"/>
          <w:color w:val="000000"/>
          <w:sz w:val="24"/>
          <w:szCs w:val="24"/>
          <w:lang w:val="en-US" w:eastAsia="zh-CN" w:bidi="ar-SA"/>
        </w:rPr>
        <w:t xml:space="preserve">，属于（</w:t>
      </w:r>
      <w:r>
        <w:rPr>
          <w:rStyle w:val="987"/>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987"/>
          <w:rFonts w:hint="eastAsia" w:ascii="Times New Roman" w:hAnsi="Times New Roman" w:eastAsia="宋体" w:cs="宋体"/>
          <w:caps w:val="0"/>
          <w:color w:val="000000"/>
          <w:sz w:val="24"/>
          <w:szCs w:val="24"/>
          <w:u w:val="single"/>
          <w:lang w:val="en-US" w:eastAsia="zh-CN" w:bidi="ar-SA"/>
        </w:rPr>
        <w:t xml:space="preserve">行业</w:t>
      </w:r>
      <w:r>
        <w:rPr>
          <w:rStyle w:val="987"/>
          <w:rFonts w:hint="eastAsia" w:ascii="Times New Roman" w:hAnsi="Times New Roman" w:eastAsia="宋体" w:cs="宋体"/>
          <w:caps w:val="0"/>
          <w:color w:val="000000"/>
          <w:sz w:val="24"/>
          <w:szCs w:val="24"/>
          <w:lang w:val="en-US" w:eastAsia="zh-CN" w:bidi="ar-SA"/>
        </w:rPr>
        <w:t xml:space="preserve">；制造商为</w:t>
      </w:r>
      <w:r>
        <w:rPr>
          <w:rStyle w:val="987"/>
          <w:rFonts w:hint="eastAsia" w:ascii="Times New Roman" w:hAnsi="Times New Roman" w:eastAsia="宋体" w:cs="宋体"/>
          <w:caps w:val="0"/>
          <w:color w:val="000000"/>
          <w:sz w:val="24"/>
          <w:szCs w:val="24"/>
          <w:u w:val="single"/>
          <w:lang w:val="en-US" w:eastAsia="zh-CN" w:bidi="ar-SA"/>
        </w:rPr>
        <w:t xml:space="preserve">（企业名称）        </w:t>
      </w:r>
      <w:r>
        <w:rPr>
          <w:rStyle w:val="987"/>
          <w:rFonts w:hint="eastAsia" w:ascii="Times New Roman" w:hAnsi="Times New Roman" w:eastAsia="宋体" w:cs="宋体"/>
          <w:caps w:val="0"/>
          <w:color w:val="000000"/>
          <w:sz w:val="24"/>
          <w:szCs w:val="24"/>
          <w:lang w:val="en-US" w:eastAsia="zh-CN" w:bidi="ar-SA"/>
        </w:rPr>
        <w:t xml:space="preserve">，从业人员</w:t>
      </w:r>
      <w:r>
        <w:rPr>
          <w:rStyle w:val="987"/>
          <w:rFonts w:hint="eastAsia" w:ascii="Times New Roman" w:hAnsi="Times New Roman" w:eastAsia="宋体" w:cs="宋体"/>
          <w:caps w:val="0"/>
          <w:color w:val="000000"/>
          <w:sz w:val="24"/>
          <w:szCs w:val="24"/>
          <w:u w:val="single"/>
          <w:lang w:val="en-US" w:eastAsia="zh-CN" w:bidi="ar-SA"/>
        </w:rPr>
        <w:t xml:space="preserve">   </w:t>
      </w:r>
      <w:r>
        <w:rPr>
          <w:rStyle w:val="987"/>
          <w:rFonts w:hint="eastAsia" w:ascii="Times New Roman" w:hAnsi="Times New Roman" w:eastAsia="宋体" w:cs="宋体"/>
          <w:caps w:val="0"/>
          <w:color w:val="000000"/>
          <w:sz w:val="24"/>
          <w:szCs w:val="24"/>
          <w:lang w:val="en-US" w:eastAsia="zh-CN" w:bidi="ar-SA"/>
        </w:rPr>
        <w:t xml:space="preserve">人，营业收入为 </w:t>
      </w:r>
      <w:r>
        <w:rPr>
          <w:rStyle w:val="987"/>
          <w:rFonts w:hint="eastAsia" w:ascii="Times New Roman" w:hAnsi="Times New Roman" w:eastAsia="宋体" w:cs="宋体"/>
          <w:caps w:val="0"/>
          <w:color w:val="000000"/>
          <w:sz w:val="24"/>
          <w:szCs w:val="24"/>
          <w:u w:val="single"/>
          <w:lang w:val="en-US" w:eastAsia="zh-CN" w:bidi="ar-SA"/>
        </w:rPr>
        <w:t xml:space="preserve">       </w:t>
      </w:r>
      <w:r>
        <w:rPr>
          <w:rStyle w:val="987"/>
          <w:rFonts w:hint="eastAsia" w:ascii="Times New Roman" w:hAnsi="Times New Roman" w:eastAsia="宋体" w:cs="宋体"/>
          <w:caps w:val="0"/>
          <w:color w:val="000000"/>
          <w:sz w:val="24"/>
          <w:szCs w:val="24"/>
          <w:lang w:val="en-US" w:eastAsia="zh-CN" w:bidi="ar-SA"/>
        </w:rPr>
        <w:t xml:space="preserve">万元，资产总额为</w:t>
      </w:r>
      <w:r>
        <w:rPr>
          <w:rStyle w:val="987"/>
          <w:rFonts w:hint="eastAsia" w:ascii="Times New Roman" w:hAnsi="Times New Roman" w:eastAsia="宋体" w:cs="宋体"/>
          <w:caps w:val="0"/>
          <w:color w:val="000000"/>
          <w:sz w:val="24"/>
          <w:szCs w:val="24"/>
          <w:u w:val="single"/>
          <w:lang w:val="en-US" w:eastAsia="zh-CN" w:bidi="ar-SA"/>
        </w:rPr>
        <w:t xml:space="preserve">        </w:t>
      </w:r>
      <w:r>
        <w:rPr>
          <w:rStyle w:val="987"/>
          <w:rFonts w:hint="eastAsia" w:ascii="Times New Roman" w:hAnsi="Times New Roman" w:eastAsia="宋体" w:cs="宋体"/>
          <w:caps w:val="0"/>
          <w:color w:val="000000"/>
          <w:sz w:val="24"/>
          <w:szCs w:val="24"/>
          <w:lang w:val="en-US" w:eastAsia="zh-CN" w:bidi="ar-SA"/>
        </w:rPr>
        <w:t xml:space="preserve">万元，属于</w:t>
      </w:r>
      <w:r>
        <w:rPr>
          <w:rStyle w:val="987"/>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987"/>
          <w:rFonts w:hint="eastAsia" w:ascii="Times New Roman" w:hAnsi="Times New Roman" w:eastAsia="宋体" w:cs="宋体"/>
          <w:caps w:val="0"/>
          <w:color w:val="000000"/>
          <w:sz w:val="24"/>
          <w:szCs w:val="24"/>
          <w:u w:val="single"/>
          <w:lang w:val="en-US" w:eastAsia="zh-CN" w:bidi="ar-SA"/>
        </w:rPr>
      </w:r>
      <w:r/>
    </w:p>
    <w:p>
      <w:pPr>
        <w:pStyle w:val="1109"/>
        <w:ind w:firstLine="480"/>
        <w:jc w:val="left"/>
        <w:spacing w:line="500" w:lineRule="exact"/>
        <w:rPr>
          <w:rStyle w:val="987"/>
          <w:rFonts w:hint="eastAsia" w:ascii="Times New Roman" w:hAnsi="Times New Roman" w:eastAsia="宋体" w:cs="宋体"/>
          <w:caps w:val="0"/>
          <w:color w:val="000000"/>
          <w:sz w:val="24"/>
          <w:szCs w:val="24"/>
          <w:lang w:val="en-US" w:eastAsia="zh-CN" w:bidi="ar-SA"/>
        </w:rPr>
      </w:pPr>
      <w:r>
        <w:rPr>
          <w:rStyle w:val="987"/>
          <w:rFonts w:hint="eastAsia" w:ascii="Times New Roman" w:hAnsi="Times New Roman" w:eastAsia="宋体" w:cs="宋体"/>
          <w:caps w:val="0"/>
          <w:color w:val="000000"/>
          <w:sz w:val="24"/>
          <w:szCs w:val="24"/>
          <w:lang w:val="en-US" w:eastAsia="zh-CN" w:bidi="ar-SA"/>
        </w:rPr>
        <w:t xml:space="preserve">……</w:t>
      </w:r>
      <w:r>
        <w:rPr>
          <w:rStyle w:val="987"/>
          <w:rFonts w:hint="eastAsia" w:ascii="Times New Roman" w:hAnsi="Times New Roman" w:eastAsia="宋体" w:cs="宋体"/>
          <w:caps w:val="0"/>
          <w:color w:val="000000"/>
          <w:sz w:val="24"/>
          <w:szCs w:val="24"/>
          <w:lang w:val="en-US" w:eastAsia="zh-CN" w:bidi="ar-SA"/>
        </w:rPr>
      </w:r>
      <w:r/>
    </w:p>
    <w:p>
      <w:pPr>
        <w:pStyle w:val="1109"/>
        <w:ind w:firstLine="480"/>
        <w:jc w:val="left"/>
        <w:spacing w:line="500" w:lineRule="exact"/>
        <w:rPr>
          <w:rStyle w:val="987"/>
          <w:rFonts w:hint="eastAsia" w:ascii="Times New Roman" w:hAnsi="Times New Roman" w:eastAsia="宋体" w:cs="宋体"/>
          <w:caps w:val="0"/>
          <w:color w:val="000000"/>
          <w:sz w:val="24"/>
          <w:szCs w:val="24"/>
          <w:lang w:val="en-US" w:eastAsia="zh-CN" w:bidi="ar-SA"/>
        </w:rPr>
      </w:pPr>
      <w:r>
        <w:rPr>
          <w:rStyle w:val="987"/>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987"/>
          <w:rFonts w:hint="eastAsia" w:ascii="Times New Roman" w:hAnsi="Times New Roman" w:eastAsia="宋体" w:cs="宋体"/>
          <w:caps w:val="0"/>
          <w:color w:val="000000"/>
          <w:sz w:val="24"/>
          <w:szCs w:val="24"/>
          <w:lang w:val="en-US" w:eastAsia="zh-CN" w:bidi="ar-SA"/>
        </w:rPr>
      </w:r>
      <w:r/>
    </w:p>
    <w:p>
      <w:pPr>
        <w:pStyle w:val="1109"/>
        <w:ind w:firstLine="480"/>
        <w:jc w:val="left"/>
        <w:spacing w:line="500" w:lineRule="exact"/>
        <w:rPr>
          <w:rStyle w:val="987"/>
          <w:rFonts w:hint="eastAsia" w:ascii="Times New Roman" w:hAnsi="Times New Roman" w:eastAsia="宋体" w:cs="宋体"/>
          <w:caps w:val="0"/>
          <w:color w:val="000000"/>
          <w:sz w:val="24"/>
          <w:szCs w:val="24"/>
          <w:lang w:val="en-US" w:eastAsia="zh-CN" w:bidi="ar-SA"/>
        </w:rPr>
      </w:pPr>
      <w:r>
        <w:rPr>
          <w:rStyle w:val="987"/>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rPr>
          <w:rStyle w:val="987"/>
          <w:rFonts w:hint="eastAsia" w:ascii="Times New Roman" w:hAnsi="Times New Roman" w:eastAsia="宋体" w:cs="宋体"/>
          <w:caps w:val="0"/>
          <w:color w:val="000000"/>
          <w:sz w:val="24"/>
          <w:szCs w:val="24"/>
          <w:lang w:val="en-US" w:eastAsia="zh-CN" w:bidi="ar-SA"/>
        </w:rPr>
      </w:r>
      <w:r/>
    </w:p>
    <w:p>
      <w:pPr>
        <w:pStyle w:val="977"/>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77"/>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977"/>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1109"/>
        <w:ind w:firstLine="360"/>
        <w:spacing w:line="560" w:lineRule="exact"/>
        <w:rPr>
          <w:rStyle w:val="987"/>
          <w:rFonts w:ascii="Times New Roman" w:hAnsi="Times New Roman" w:eastAsia="宋体" w:cs="Times New Roman"/>
          <w:caps w:val="0"/>
          <w:color w:val="000000"/>
          <w:sz w:val="18"/>
          <w:szCs w:val="18"/>
          <w:lang w:val="en-US" w:eastAsia="zh-CN" w:bidi="ar-SA"/>
        </w:rPr>
      </w:pPr>
      <w:r>
        <w:rPr>
          <w:rStyle w:val="987"/>
          <w:rFonts w:hint="eastAsia" w:ascii="Times New Roman" w:hAnsi="Times New Roman" w:eastAsia="宋体" w:cs="Times New Roman"/>
          <w:caps w:val="0"/>
          <w:color w:val="000000"/>
          <w:sz w:val="18"/>
          <w:szCs w:val="18"/>
          <w:vertAlign w:val="superscript"/>
          <w:lang w:val="en-US" w:eastAsia="zh-CN" w:bidi="ar-SA"/>
        </w:rPr>
        <w:t xml:space="preserve">1</w:t>
      </w:r>
      <w:r>
        <w:rPr>
          <w:rStyle w:val="987"/>
          <w:rFonts w:hint="eastAsia" w:ascii="Times New Roman" w:hAnsi="Times New Roman" w:eastAsia="宋体" w:cs="Times New Roman"/>
          <w:caps w:val="0"/>
          <w:color w:val="000000"/>
          <w:sz w:val="18"/>
          <w:szCs w:val="18"/>
          <w:lang w:val="en-US" w:eastAsia="zh-CN" w:bidi="ar-SA"/>
        </w:rPr>
        <w:t xml:space="preserve">从业人员、营业收入、资产总额填报上一年数据，无上一年数据的新成立企业可不填报。</w:t>
      </w:r>
      <w:r>
        <w:rPr>
          <w:rStyle w:val="987"/>
          <w:rFonts w:ascii="Times New Roman" w:hAnsi="Times New Roman" w:eastAsia="宋体" w:cs="Times New Roman"/>
          <w:caps w:val="0"/>
          <w:color w:val="000000"/>
          <w:sz w:val="18"/>
          <w:szCs w:val="18"/>
          <w:lang w:val="en-US" w:eastAsia="zh-CN" w:bidi="ar-SA"/>
        </w:rPr>
      </w:r>
      <w:r/>
    </w:p>
    <w:p>
      <w:pPr>
        <w:pStyle w:val="977"/>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rPr>
          <w:rFonts w:hint="eastAsia" w:ascii="Times New Roman" w:hAnsi="Times New Roman" w:eastAsia="黑体" w:cs="Times New Roman"/>
          <w:i w:val="0"/>
          <w:iCs/>
          <w:caps w:val="0"/>
          <w:color w:val="000000"/>
          <w:sz w:val="32"/>
          <w:szCs w:val="32"/>
          <w:u w:val="none"/>
          <w:lang w:val="en-US" w:eastAsia="zh-CN"/>
        </w:rPr>
      </w:r>
      <w:r/>
    </w:p>
    <w:p>
      <w:pPr>
        <w:pStyle w:val="1110"/>
        <w:jc w:val="center"/>
        <w:spacing w:before="151" w:after="151" w:line="600" w:lineRule="exact"/>
        <w:rPr>
          <w:rStyle w:val="987"/>
          <w:rFonts w:ascii="Times New Roman" w:hAnsi="Times New Roman" w:eastAsia="宋体" w:cs="Times New Roman"/>
          <w:b/>
          <w:bCs/>
          <w:caps w:val="0"/>
          <w:color w:val="000000"/>
          <w:sz w:val="32"/>
          <w:szCs w:val="32"/>
          <w:lang w:val="en-US" w:eastAsia="zh-CN" w:bidi="ar-SA"/>
        </w:rPr>
      </w:pPr>
      <w:r>
        <w:rPr>
          <w:rStyle w:val="987"/>
          <w:rFonts w:hint="eastAsia" w:ascii="Times New Roman" w:hAnsi="Times New Roman" w:eastAsia="宋体" w:cs="Times New Roman"/>
          <w:b/>
          <w:bCs/>
          <w:caps w:val="0"/>
          <w:color w:val="000000"/>
          <w:sz w:val="32"/>
          <w:szCs w:val="32"/>
          <w:lang w:val="en-US" w:eastAsia="zh-CN" w:bidi="ar-SA"/>
        </w:rPr>
        <w:t xml:space="preserve">残疾人福利性单位声明函</w:t>
      </w:r>
      <w:r>
        <w:rPr>
          <w:rStyle w:val="987"/>
          <w:rFonts w:ascii="Times New Roman" w:hAnsi="Times New Roman" w:eastAsia="宋体" w:cs="Times New Roman"/>
          <w:b/>
          <w:bCs/>
          <w:caps w:val="0"/>
          <w:color w:val="000000"/>
          <w:sz w:val="32"/>
          <w:szCs w:val="32"/>
          <w:lang w:val="en-US" w:eastAsia="zh-CN" w:bidi="ar-SA"/>
        </w:rPr>
      </w:r>
      <w:r/>
    </w:p>
    <w:p>
      <w:pPr>
        <w:pStyle w:val="1111"/>
        <w:spacing w:line="588" w:lineRule="exact"/>
        <w:rPr>
          <w:rStyle w:val="987"/>
          <w:rFonts w:ascii="Times New Roman" w:hAnsi="Times New Roman" w:eastAsia="仿宋_GB2312" w:cs="Times New Roman"/>
          <w:b/>
          <w:caps w:val="0"/>
          <w:color w:val="000000"/>
          <w:spacing w:val="6"/>
          <w:sz w:val="30"/>
          <w:szCs w:val="30"/>
          <w:lang w:val="en-US" w:eastAsia="zh-CN" w:bidi="ar-SA"/>
        </w:rPr>
      </w:pPr>
      <w:r>
        <w:rPr>
          <w:rStyle w:val="987"/>
          <w:rFonts w:ascii="Times New Roman" w:hAnsi="Times New Roman" w:eastAsia="仿宋_GB2312" w:cs="Times New Roman"/>
          <w:b/>
          <w:caps w:val="0"/>
          <w:color w:val="000000"/>
          <w:spacing w:val="6"/>
          <w:sz w:val="30"/>
          <w:szCs w:val="30"/>
          <w:lang w:val="en-US" w:eastAsia="zh-CN" w:bidi="ar-SA"/>
        </w:rPr>
      </w:r>
      <w:r/>
    </w:p>
    <w:p>
      <w:pPr>
        <w:pStyle w:val="977"/>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lang w:val="en-US" w:eastAsia="zh-CN"/>
        </w:rPr>
      </w:r>
      <w:r/>
    </w:p>
    <w:p>
      <w:pPr>
        <w:pStyle w:val="977"/>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rPr>
          <w:rFonts w:hint="eastAsia" w:ascii="Times New Roman" w:hAnsi="Times New Roman" w:eastAsia="宋体" w:cs="Times New Roman"/>
          <w:caps w:val="0"/>
          <w:color w:val="000000"/>
          <w:sz w:val="24"/>
        </w:rPr>
      </w:r>
      <w:r/>
    </w:p>
    <w:p>
      <w:pPr>
        <w:pStyle w:val="977"/>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977"/>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977"/>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097"/>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977"/>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977"/>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977"/>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八、技术要求响应及偏离表（分包号：**）</w:t>
      </w:r>
      <w:r>
        <w:rPr>
          <w:rFonts w:hint="eastAsia" w:ascii="Times New Roman" w:hAnsi="Times New Roman" w:eastAsia="黑体"/>
          <w:b/>
          <w:caps w:val="0"/>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rPr>
                <w:rFonts w:hint="eastAsia" w:ascii="Times New Roman" w:hAnsi="Times New Roman"/>
                <w:caps w:val="0"/>
                <w:color w:val="000000"/>
                <w:sz w:val="24"/>
                <w:szCs w:val="24"/>
              </w:rPr>
            </w:r>
            <w:r/>
          </w:p>
        </w:tc>
        <w:tc>
          <w:tcPr>
            <w:tcW w:w="3291" w:type="dxa"/>
            <w:vAlign w:val="center"/>
            <w:textDirection w:val="lrTb"/>
            <w:noWrap w:val="false"/>
          </w:tcPr>
          <w:p>
            <w:pPr>
              <w:pStyle w:val="1039"/>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rPr>
                <w:rFonts w:hint="eastAsia" w:ascii="Times New Roman" w:hAnsi="Times New Roman"/>
                <w:caps w:val="0"/>
                <w:color w:val="000000"/>
                <w:sz w:val="24"/>
                <w:szCs w:val="24"/>
              </w:rPr>
            </w:r>
            <w:r/>
          </w:p>
        </w:tc>
        <w:tc>
          <w:tcPr>
            <w:tcW w:w="2852" w:type="dxa"/>
            <w:vAlign w:val="center"/>
            <w:textDirection w:val="lrTb"/>
            <w:noWrap w:val="false"/>
          </w:tcPr>
          <w:p>
            <w:pPr>
              <w:pStyle w:val="1039"/>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rPr>
                <w:rFonts w:hint="eastAsia" w:ascii="Times New Roman" w:hAnsi="Times New Roman"/>
                <w:caps w:val="0"/>
                <w:color w:val="000000"/>
                <w:sz w:val="24"/>
                <w:szCs w:val="24"/>
              </w:rPr>
            </w:r>
            <w:r/>
          </w:p>
        </w:tc>
        <w:tc>
          <w:tcPr>
            <w:tcW w:w="1308" w:type="dxa"/>
            <w:vAlign w:val="center"/>
            <w:textDirection w:val="lrTb"/>
            <w:noWrap w:val="false"/>
          </w:tcPr>
          <w:p>
            <w:pPr>
              <w:pStyle w:val="1039"/>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rPr>
                <w:rFonts w:hint="eastAsia" w:ascii="Times New Roman" w:hAnsi="Times New Roman"/>
                <w:caps w:val="0"/>
                <w:color w:val="000000"/>
                <w:sz w:val="24"/>
                <w:szCs w:val="24"/>
              </w:rPr>
            </w:r>
            <w:r/>
          </w:p>
        </w:tc>
        <w:tc>
          <w:tcPr>
            <w:tcW w:w="1173" w:type="dxa"/>
            <w:vAlign w:val="center"/>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rPr>
                <w:rFonts w:hint="eastAsia" w:ascii="Times New Roman" w:hAnsi="Times New Roman"/>
                <w:caps w:val="0"/>
                <w:color w:val="000000"/>
                <w:sz w:val="24"/>
                <w:szCs w:val="24"/>
              </w:rPr>
            </w:r>
            <w:r/>
          </w:p>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7"/>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rPr>
                <w:rFonts w:hint="eastAsia" w:ascii="Times New Roman" w:hAnsi="Times New Roman"/>
                <w:caps w:val="0"/>
                <w:color w:val="000000"/>
                <w:sz w:val="24"/>
                <w:szCs w:val="24"/>
              </w:rPr>
            </w:r>
            <w:r/>
          </w:p>
        </w:tc>
        <w:tc>
          <w:tcPr>
            <w:tcW w:w="2852"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7"/>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pStyle w:val="977"/>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1.投标人必须对技术要求和商务要求中的要求做出明确响应；</w:t>
      </w:r>
      <w:r>
        <w:rPr>
          <w:rFonts w:ascii="Times New Roman" w:hAnsi="Times New Roman" w:eastAsia="宋体" w:cs="Times New Roman"/>
          <w:b/>
          <w:bCs/>
          <w:caps w:val="0"/>
          <w:color w:val="ff0000"/>
          <w:sz w:val="24"/>
          <w:lang w:val="en-US" w:eastAsia="zh-CN"/>
        </w:rPr>
        <w:t xml:space="preserve">实质性要求（打“★”内容）未做出明确响应的，作无效响应处理。</w:t>
      </w:r>
      <w:r>
        <w:rPr>
          <w:rFonts w:ascii="Times New Roman" w:hAnsi="Times New Roman" w:eastAsia="宋体" w:cs="Times New Roman"/>
          <w:caps w:val="0"/>
          <w:color w:val="000000"/>
          <w:sz w:val="24"/>
          <w:lang w:val="en-US" w:eastAsia="zh-CN"/>
        </w:rPr>
      </w:r>
      <w:r/>
    </w:p>
    <w:p>
      <w:pPr>
        <w:pStyle w:val="977"/>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rPr>
          <w:rFonts w:ascii="Times New Roman" w:hAnsi="Times New Roman" w:eastAsia="宋体" w:cs="Times New Roman"/>
          <w:caps w:val="0"/>
          <w:color w:val="000000"/>
          <w:sz w:val="24"/>
          <w:lang w:val="en-US" w:eastAsia="zh-CN"/>
        </w:rPr>
      </w:r>
      <w:r/>
    </w:p>
    <w:p>
      <w:pPr>
        <w:pStyle w:val="977"/>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lang w:val="en-US" w:eastAsia="zh-CN"/>
        </w:rPr>
      </w:r>
      <w:r/>
    </w:p>
    <w:p>
      <w:pPr>
        <w:pStyle w:val="977"/>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rPr>
          <w:rFonts w:hint="eastAsia" w:ascii="Times New Roman" w:hAnsi="Times New Roman" w:eastAsia="宋体" w:cs="Times New Roman"/>
          <w:caps w:val="0"/>
          <w:color w:val="000000"/>
          <w:sz w:val="24"/>
          <w:lang w:val="en-US" w:eastAsia="zh-CN"/>
        </w:rPr>
      </w:r>
      <w:r/>
    </w:p>
    <w:p>
      <w:pPr>
        <w:pStyle w:val="977"/>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110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10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10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100"/>
        <w:rPr>
          <w:rFonts w:ascii="Times New Roman" w:hAnsi="Times New Roman"/>
          <w:caps w:val="0"/>
          <w:color w:val="000000"/>
        </w:rPr>
        <w:outlineLvl w:val="9"/>
      </w:pPr>
      <w:r>
        <w:rPr>
          <w:rFonts w:hint="eastAsia" w:ascii="Times New Roman" w:hAnsi="Times New Roman"/>
          <w:caps w:val="0"/>
          <w:color w:val="000000"/>
          <w:lang w:val="en-US" w:eastAsia="zh-CN"/>
        </w:rPr>
        <w:t xml:space="preserve">九、</w:t>
      </w:r>
      <w:r>
        <w:rPr>
          <w:rFonts w:ascii="Times New Roman" w:hAnsi="Times New Roman"/>
          <w:caps w:val="0"/>
          <w:color w:val="000000"/>
        </w:rPr>
        <w:t xml:space="preserve">项目组人员</w:t>
      </w:r>
      <w:r>
        <w:rPr>
          <w:rFonts w:ascii="Times New Roman" w:hAnsi="Times New Roman"/>
          <w:caps w:val="0"/>
          <w:color w:val="000000"/>
        </w:rPr>
      </w:r>
      <w:r/>
    </w:p>
    <w:p>
      <w:pPr>
        <w:pStyle w:val="1039"/>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0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10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10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101"/>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10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101"/>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9"/>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9"/>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9"/>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9"/>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9"/>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10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1039"/>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rPr>
          <w:rFonts w:ascii="Times New Roman" w:hAnsi="Times New Roman" w:eastAsia="仿宋_GB2312" w:cs="仿宋_GB2312"/>
          <w:caps w:val="0"/>
          <w:color w:val="000000"/>
          <w:szCs w:val="24"/>
        </w:rPr>
      </w:r>
      <w:r/>
    </w:p>
    <w:p>
      <w:pPr>
        <w:pStyle w:val="1039"/>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1102"/>
        <w:spacing w:line="500" w:lineRule="exact"/>
        <w:rPr>
          <w:rFonts w:ascii="Times New Roman" w:hAnsi="Times New Roman"/>
          <w:caps w:val="0"/>
          <w:color w:val="000000"/>
        </w:rPr>
      </w:pPr>
      <w:r>
        <w:rPr>
          <w:rFonts w:ascii="Times New Roman" w:hAnsi="Times New Roman"/>
          <w:caps w:val="0"/>
          <w:color w:val="000000"/>
        </w:rPr>
        <w:br w:type="page" w:clear="all"/>
      </w:r>
      <w:bookmarkStart w:id="232" w:name="_Toc11176"/>
      <w:r>
        <w:rPr>
          <w:rFonts w:hint="eastAsia" w:ascii="Times New Roman" w:hAnsi="Times New Roman" w:eastAsia="黑体" w:cs="黑体"/>
          <w:b/>
          <w:caps w:val="0"/>
          <w:color w:val="000000"/>
          <w:sz w:val="32"/>
          <w:lang w:val="en-US" w:eastAsia="zh-CN"/>
        </w:rPr>
        <w:t xml:space="preserve">十</w:t>
      </w:r>
      <w:r>
        <w:rPr>
          <w:rFonts w:hint="eastAsia" w:ascii="Times New Roman" w:hAnsi="Times New Roman" w:eastAsia="黑体" w:cs="黑体"/>
          <w:b/>
          <w:caps w:val="0"/>
          <w:color w:val="000000"/>
          <w:sz w:val="32"/>
        </w:rPr>
        <w:t xml:space="preserve">、</w:t>
      </w:r>
      <w:bookmarkEnd w:id="232"/>
      <w:r>
        <w:rPr>
          <w:rFonts w:hint="eastAsia" w:ascii="Times New Roman" w:hAnsi="Times New Roman" w:eastAsia="黑体" w:cs="黑体"/>
          <w:b/>
          <w:caps w:val="0"/>
          <w:color w:val="000000"/>
          <w:sz w:val="32"/>
        </w:rPr>
        <w:t xml:space="preserve">企业业绩</w:t>
      </w:r>
      <w:r>
        <w:rPr>
          <w:rFonts w:ascii="Times New Roman" w:hAnsi="Times New Roman"/>
          <w:caps w:val="0"/>
          <w:color w:val="000000"/>
        </w:rPr>
      </w:r>
      <w:r/>
    </w:p>
    <w:p>
      <w:pPr>
        <w:pStyle w:val="1103"/>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0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110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110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110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1103"/>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1105"/>
        <w:rPr>
          <w:rFonts w:ascii="Times New Roman" w:hAnsi="Times New Roman"/>
          <w:caps w:val="0"/>
          <w:color w:val="000000"/>
        </w:rPr>
        <w:outlineLvl w:val="9"/>
      </w:pPr>
      <w:r>
        <w:rPr>
          <w:rFonts w:ascii="Times New Roman" w:hAnsi="Times New Roman"/>
          <w:caps w:val="0"/>
          <w:color w:val="000000"/>
        </w:rPr>
        <w:br w:type="page" w:clear="all"/>
      </w:r>
      <w:bookmarkStart w:id="233" w:name="_Toc28140"/>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、投标所需其他材料</w:t>
      </w:r>
      <w:bookmarkEnd w:id="233"/>
      <w:r>
        <w:rPr>
          <w:rFonts w:ascii="Times New Roman" w:hAnsi="Times New Roman"/>
          <w:caps w:val="0"/>
          <w:color w:val="000000"/>
        </w:rPr>
      </w:r>
      <w:r/>
    </w:p>
    <w:p>
      <w:pPr>
        <w:pStyle w:val="1106"/>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977"/>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977"/>
        <w:rPr>
          <w:rFonts w:ascii="Times New Roman" w:hAnsi="Times New Roman"/>
          <w:caps w:val="0"/>
          <w:color w:val="000000"/>
        </w:rPr>
      </w:pPr>
      <w:r>
        <w:rPr>
          <w:rFonts w:ascii="Times New Roman" w:hAnsi="Times New Roman"/>
          <w:caps w:val="0"/>
          <w:color w:val="000000"/>
        </w:rPr>
      </w:r>
      <w:r/>
    </w:p>
    <w:p>
      <w:pPr>
        <w:pStyle w:val="97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7"/>
        <w:spacing w:line="480" w:lineRule="auto"/>
        <w:rPr>
          <w:rFonts w:hint="eastAsia" w:ascii="Times New Roman" w:hAnsi="Times New Roman"/>
          <w:caps w:val="0"/>
          <w:color w:val="000000"/>
          <w:sz w:val="24"/>
        </w:rPr>
      </w:pPr>
      <w:r/>
      <w:bookmarkEnd w:id="228"/>
      <w:r>
        <w:rPr>
          <w:rFonts w:hint="eastAsia" w:ascii="Times New Roman" w:hAnsi="Times New Roman"/>
          <w:caps w:val="0"/>
          <w:color w:val="000000"/>
          <w:sz w:val="24"/>
        </w:rPr>
      </w:r>
      <w:r/>
    </w:p>
    <w:p>
      <w:pPr>
        <w:pStyle w:val="977"/>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992"/>
        <w:ind w:firstLine="0"/>
        <w:rPr>
          <w:rFonts w:hint="eastAsia" w:ascii="Times New Roman" w:hAnsi="Times New Roman"/>
          <w:caps w:val="0"/>
          <w:color w:val="000000"/>
          <w:sz w:val="24"/>
        </w:rPr>
      </w:pPr>
      <w:r/>
      <w:bookmarkStart w:id="234" w:name="_Hlt26955066"/>
      <w:r/>
      <w:bookmarkEnd w:id="234"/>
      <w:r/>
      <w:bookmarkStart w:id="235" w:name="_Hlt26671374"/>
      <w:r/>
      <w:bookmarkEnd w:id="235"/>
      <w:r/>
      <w:bookmarkStart w:id="236" w:name="_Hlt26609389"/>
      <w:r/>
      <w:bookmarkEnd w:id="236"/>
      <w:r/>
      <w:bookmarkStart w:id="237" w:name="_Toc462564146"/>
      <w:r>
        <w:rPr>
          <w:rFonts w:hint="eastAsia" w:ascii="Times New Roman" w:hAnsi="Times New Roman"/>
          <w:caps w:val="0"/>
          <w:color w:val="000000"/>
          <w:sz w:val="24"/>
        </w:rPr>
      </w:r>
      <w:r/>
    </w:p>
    <w:p>
      <w:pPr>
        <w:pStyle w:val="977"/>
        <w:rPr>
          <w:rFonts w:hint="eastAsia" w:ascii="Times New Roman" w:hAnsi="Times New Roman"/>
          <w:caps w:val="0"/>
          <w:color w:val="000000"/>
          <w:sz w:val="24"/>
        </w:rPr>
      </w:pPr>
      <w:r>
        <w:rPr>
          <w:rFonts w:hint="eastAsia" w:ascii="Times New Roman" w:hAnsi="Times New Roman"/>
          <w:caps w:val="0"/>
          <w:color w:val="000000"/>
          <w:sz w:val="24"/>
        </w:rPr>
      </w:r>
      <w:r/>
    </w:p>
    <w:p>
      <w:pPr>
        <w:pStyle w:val="1053"/>
        <w:rPr>
          <w:rFonts w:hint="eastAsia" w:ascii="Times New Roman" w:hAnsi="Times New Roman"/>
          <w:caps w:val="0"/>
          <w:color w:val="000000"/>
          <w:sz w:val="24"/>
        </w:rPr>
      </w:pPr>
      <w:r>
        <w:rPr>
          <w:rFonts w:hint="eastAsia" w:ascii="Times New Roman" w:hAnsi="Times New Roman"/>
          <w:caps w:val="0"/>
          <w:color w:val="000000"/>
          <w:sz w:val="24"/>
        </w:rPr>
      </w:r>
      <w:r/>
    </w:p>
    <w:p>
      <w:pPr>
        <w:pStyle w:val="1053"/>
        <w:rPr>
          <w:rFonts w:hint="eastAsia" w:ascii="Times New Roman" w:hAnsi="Times New Roman"/>
          <w:caps w:val="0"/>
          <w:color w:val="000000"/>
          <w:sz w:val="24"/>
        </w:rPr>
      </w:pPr>
      <w:r>
        <w:rPr>
          <w:rFonts w:hint="eastAsia" w:ascii="Times New Roman" w:hAnsi="Times New Roman"/>
          <w:caps w:val="0"/>
          <w:color w:val="000000"/>
          <w:sz w:val="24"/>
        </w:rPr>
      </w:r>
      <w:r/>
    </w:p>
    <w:p>
      <w:pPr>
        <w:pStyle w:val="1053"/>
        <w:rPr>
          <w:rFonts w:hint="eastAsia" w:ascii="Times New Roman" w:hAnsi="Times New Roman"/>
          <w:caps w:val="0"/>
          <w:color w:val="000000"/>
          <w:sz w:val="24"/>
        </w:rPr>
      </w:pPr>
      <w:r>
        <w:rPr>
          <w:rFonts w:hint="eastAsia" w:ascii="Times New Roman" w:hAnsi="Times New Roman"/>
          <w:caps w:val="0"/>
          <w:color w:val="000000"/>
          <w:sz w:val="24"/>
        </w:rPr>
      </w:r>
      <w:r/>
    </w:p>
    <w:p>
      <w:pPr>
        <w:pStyle w:val="1053"/>
        <w:rPr>
          <w:rFonts w:hint="eastAsia" w:ascii="Times New Roman" w:hAnsi="Times New Roman"/>
          <w:caps w:val="0"/>
          <w:color w:val="000000"/>
          <w:sz w:val="24"/>
        </w:rPr>
      </w:pPr>
      <w:r>
        <w:rPr>
          <w:rFonts w:hint="eastAsia" w:ascii="Times New Roman" w:hAnsi="Times New Roman"/>
          <w:caps w:val="0"/>
          <w:color w:val="000000"/>
          <w:sz w:val="24"/>
        </w:rPr>
      </w:r>
      <w:r/>
    </w:p>
    <w:p>
      <w:pPr>
        <w:pStyle w:val="1053"/>
        <w:rPr>
          <w:rFonts w:hint="eastAsia" w:ascii="Times New Roman" w:hAnsi="Times New Roman"/>
          <w:caps w:val="0"/>
          <w:color w:val="000000"/>
          <w:sz w:val="24"/>
        </w:rPr>
      </w:pPr>
      <w:r>
        <w:rPr>
          <w:rFonts w:hint="eastAsia" w:ascii="Times New Roman" w:hAnsi="Times New Roman"/>
          <w:caps w:val="0"/>
          <w:color w:val="000000"/>
          <w:sz w:val="24"/>
        </w:rPr>
      </w:r>
      <w:r/>
    </w:p>
    <w:p>
      <w:pPr>
        <w:pStyle w:val="1053"/>
        <w:rPr>
          <w:rFonts w:hint="eastAsia" w:ascii="Times New Roman" w:hAnsi="Times New Roman"/>
          <w:caps w:val="0"/>
          <w:color w:val="000000"/>
          <w:sz w:val="24"/>
        </w:rPr>
      </w:pPr>
      <w:r>
        <w:rPr>
          <w:rFonts w:hint="eastAsia" w:ascii="Times New Roman" w:hAnsi="Times New Roman"/>
          <w:caps w:val="0"/>
          <w:color w:val="000000"/>
          <w:sz w:val="24"/>
        </w:rPr>
      </w:r>
      <w:r/>
    </w:p>
    <w:p>
      <w:pPr>
        <w:pStyle w:val="977"/>
        <w:jc w:val="center"/>
        <w:rPr>
          <w:rFonts w:ascii="Times New Roman" w:hAnsi="Times New Roman" w:cs="仿宋"/>
          <w:b/>
          <w:bCs/>
          <w:caps w:val="0"/>
          <w:color w:val="000000"/>
          <w:sz w:val="32"/>
          <w:szCs w:val="32"/>
          <w:highlight w:val="none"/>
        </w:rPr>
      </w:pPr>
      <w:r/>
      <w:bookmarkEnd w:id="200"/>
      <w:r/>
      <w:bookmarkEnd w:id="201"/>
      <w:r/>
      <w:bookmarkEnd w:id="237"/>
      <w:r/>
      <w:bookmarkStart w:id="238" w:name="_格式2__法定代表人授权书"/>
      <w:r/>
      <w:bookmarkEnd w:id="238"/>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977"/>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97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7"/>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97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7"/>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97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97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977"/>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97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7"/>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977"/>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977"/>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977"/>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977"/>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977"/>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977"/>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977"/>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977"/>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992"/>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92"/>
        <w:rPr>
          <w:rFonts w:ascii="Times New Roman" w:hAnsi="Times New Roman"/>
          <w:caps w:val="0"/>
          <w:color w:val="000000"/>
          <w:sz w:val="24"/>
          <w:szCs w:val="24"/>
        </w:rPr>
      </w:pPr>
      <w:r>
        <w:rPr>
          <w:rFonts w:ascii="Times New Roman" w:hAnsi="Times New Roman"/>
          <w:caps w:val="0"/>
          <w:color w:val="000000"/>
          <w:sz w:val="24"/>
          <w:szCs w:val="24"/>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琥珀">
    <w:panose1 w:val="0201080004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rPr>
        <w:rStyle w:val="1049"/>
        <w:rFonts w:ascii="宋体" w:hAnsi="宋体"/>
      </w:rPr>
      <w:framePr w:wrap="around" w:vAnchor="text" w:hAnchor="margin" w:xAlign="center" w:y="1"/>
    </w:pPr>
    <w:r>
      <w:rPr>
        <w:rFonts w:ascii="宋体" w:hAnsi="宋体"/>
      </w:rPr>
      <w:fldChar w:fldCharType="begin"/>
    </w:r>
    <w:r>
      <w:rPr>
        <w:rStyle w:val="1049"/>
        <w:rFonts w:ascii="宋体" w:hAnsi="宋体"/>
      </w:rPr>
      <w:instrText xml:space="preserve">PAGE  </w:instrText>
    </w:r>
    <w:r>
      <w:rPr>
        <w:rFonts w:ascii="宋体" w:hAnsi="宋体"/>
      </w:rPr>
      <w:fldChar w:fldCharType="separate"/>
    </w:r>
    <w:r>
      <w:rPr>
        <w:rStyle w:val="1049"/>
        <w:rFonts w:ascii="宋体" w:hAnsi="宋体"/>
      </w:rPr>
      <w:t xml:space="preserve">３５</w:t>
    </w:r>
    <w:r>
      <w:rPr>
        <w:rFonts w:ascii="宋体" w:hAnsi="宋体"/>
      </w:rPr>
      <w:fldChar w:fldCharType="end"/>
    </w:r>
    <w:r>
      <w:rPr>
        <w:rStyle w:val="1049"/>
        <w:rFonts w:ascii="宋体" w:hAnsi="宋体"/>
      </w:rPr>
    </w:r>
    <w:r/>
  </w:p>
  <w:p>
    <w:pPr>
      <w:pStyle w:val="1024"/>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rPr>
        <w:rStyle w:val="1049"/>
      </w:rPr>
      <w:framePr w:wrap="around" w:vAnchor="text" w:hAnchor="margin" w:xAlign="center" w:y="1"/>
    </w:pPr>
    <w:r>
      <w:fldChar w:fldCharType="begin"/>
    </w:r>
    <w:r>
      <w:rPr>
        <w:rStyle w:val="1049"/>
      </w:rPr>
      <w:instrText xml:space="preserve">PAGE  </w:instrText>
    </w:r>
    <w:r>
      <w:fldChar w:fldCharType="separate"/>
    </w:r>
    <w:r>
      <w:rPr>
        <w:rStyle w:val="1049"/>
      </w:rPr>
      <w:t xml:space="preserve">1</w:t>
    </w:r>
    <w:r>
      <w:fldChar w:fldCharType="end"/>
    </w:r>
    <w:r>
      <w:rPr>
        <w:rStyle w:val="1049"/>
      </w:rPr>
    </w:r>
    <w:r/>
  </w:p>
  <w:p>
    <w:pPr>
      <w:pStyle w:val="102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rPr>
                              <w:rStyle w:val="1049"/>
                              <w:rFonts w:ascii="宋体" w:hAnsi="宋体"/>
                            </w:rPr>
                          </w:pPr>
                          <w:r>
                            <w:rPr>
                              <w:rFonts w:ascii="宋体" w:hAnsi="宋体"/>
                            </w:rPr>
                            <w:fldChar w:fldCharType="begin"/>
                          </w:r>
                          <w:r>
                            <w:rPr>
                              <w:rStyle w:val="1049"/>
                              <w:rFonts w:ascii="宋体" w:hAnsi="宋体"/>
                            </w:rPr>
                            <w:instrText xml:space="preserve">PAGE  </w:instrText>
                          </w:r>
                          <w:r>
                            <w:rPr>
                              <w:rFonts w:ascii="宋体" w:hAnsi="宋体"/>
                            </w:rPr>
                            <w:fldChar w:fldCharType="separate"/>
                          </w:r>
                          <w:r>
                            <w:rPr>
                              <w:rStyle w:val="1049"/>
                              <w:rFonts w:ascii="宋体" w:hAnsi="宋体"/>
                            </w:rPr>
                            <w:t xml:space="preserve">３５</w:t>
                          </w:r>
                          <w:r>
                            <w:rPr>
                              <w:rFonts w:ascii="宋体" w:hAnsi="宋体"/>
                            </w:rPr>
                            <w:fldChar w:fldCharType="end"/>
                          </w:r>
                          <w:r>
                            <w:rPr>
                              <w:rStyle w:val="1049"/>
                              <w:rFonts w:ascii="宋体" w:hAnsi="宋体"/>
                            </w:rPr>
                          </w:r>
                          <w:r/>
                        </w:p>
                        <w:p>
                          <w:pPr>
                            <w:pStyle w:val="97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rPr>
                        <w:rStyle w:val="1049"/>
                        <w:rFonts w:ascii="宋体" w:hAnsi="宋体"/>
                      </w:rPr>
                    </w:pPr>
                    <w:r>
                      <w:rPr>
                        <w:rFonts w:ascii="宋体" w:hAnsi="宋体"/>
                      </w:rPr>
                      <w:fldChar w:fldCharType="begin"/>
                    </w:r>
                    <w:r>
                      <w:rPr>
                        <w:rStyle w:val="1049"/>
                        <w:rFonts w:ascii="宋体" w:hAnsi="宋体"/>
                      </w:rPr>
                      <w:instrText xml:space="preserve">PAGE  </w:instrText>
                    </w:r>
                    <w:r>
                      <w:rPr>
                        <w:rFonts w:ascii="宋体" w:hAnsi="宋体"/>
                      </w:rPr>
                      <w:fldChar w:fldCharType="separate"/>
                    </w:r>
                    <w:r>
                      <w:rPr>
                        <w:rStyle w:val="1049"/>
                        <w:rFonts w:ascii="宋体" w:hAnsi="宋体"/>
                      </w:rPr>
                      <w:t xml:space="preserve">３５</w:t>
                    </w:r>
                    <w:r>
                      <w:rPr>
                        <w:rFonts w:ascii="宋体" w:hAnsi="宋体"/>
                      </w:rPr>
                      <w:fldChar w:fldCharType="end"/>
                    </w:r>
                    <w:r>
                      <w:rPr>
                        <w:rStyle w:val="1049"/>
                        <w:rFonts w:ascii="宋体" w:hAnsi="宋体"/>
                      </w:rPr>
                    </w:r>
                    <w:r/>
                  </w:p>
                  <w:p>
                    <w:pPr>
                      <w:pStyle w:val="977"/>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7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7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space"/>
      <w:lvlText w:val="第%1条"/>
      <w:lvlJc w:val="left"/>
      <w:pPr>
        <w:pStyle w:val="9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9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58"/>
      <w:isLgl w:val="false"/>
      <w:suff w:val="tab"/>
      <w:lvlText w:val="附录%1."/>
      <w:lvlJc w:val="left"/>
      <w:pPr>
        <w:pStyle w:val="9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75"/>
      <w:isLgl w:val="false"/>
      <w:suff w:val="tab"/>
      <w:lvlText w:val="%1."/>
      <w:lvlJc w:val="left"/>
      <w:pPr>
        <w:pStyle w:val="977"/>
        <w:ind w:left="709" w:hanging="709"/>
        <w:tabs>
          <w:tab w:val="num" w:pos="709" w:leader="none"/>
        </w:tabs>
      </w:pPr>
      <w:rPr>
        <w:rFonts w:hint="eastAsia"/>
      </w:rPr>
    </w:lvl>
    <w:lvl w:ilvl="1">
      <w:start w:val="1"/>
      <w:numFmt w:val="decimal"/>
      <w:isLgl w:val="false"/>
      <w:suff w:val="tab"/>
      <w:lvlText w:val="%1.%2"/>
      <w:lvlJc w:val="left"/>
      <w:pPr>
        <w:pStyle w:val="977"/>
        <w:ind w:left="709" w:hanging="709"/>
        <w:tabs>
          <w:tab w:val="num" w:pos="709" w:leader="none"/>
        </w:tabs>
      </w:pPr>
      <w:rPr>
        <w:rFonts w:hint="eastAsia"/>
      </w:rPr>
    </w:lvl>
    <w:lvl w:ilvl="2">
      <w:start w:val="1"/>
      <w:numFmt w:val="decimal"/>
      <w:isLgl w:val="false"/>
      <w:suff w:val="tab"/>
      <w:lvlText w:val="%1.%2.%3."/>
      <w:lvlJc w:val="left"/>
      <w:pPr>
        <w:pStyle w:val="977"/>
        <w:ind w:left="425" w:hanging="425"/>
        <w:tabs>
          <w:tab w:val="num" w:pos="425" w:leader="none"/>
        </w:tabs>
      </w:pPr>
      <w:rPr>
        <w:rFonts w:hint="eastAsia"/>
      </w:rPr>
    </w:lvl>
    <w:lvl w:ilvl="3">
      <w:start w:val="1"/>
      <w:numFmt w:val="decimal"/>
      <w:isLgl w:val="false"/>
      <w:suff w:val="tab"/>
      <w:lvlText w:val="%1.%2.%3.%4."/>
      <w:lvlJc w:val="left"/>
      <w:pPr>
        <w:pStyle w:val="977"/>
        <w:ind w:left="851" w:hanging="851"/>
        <w:tabs>
          <w:tab w:val="num" w:pos="851" w:leader="none"/>
        </w:tabs>
      </w:pPr>
      <w:rPr>
        <w:rFonts w:hint="eastAsia"/>
      </w:rPr>
    </w:lvl>
    <w:lvl w:ilvl="4">
      <w:start w:val="1"/>
      <w:numFmt w:val="decimal"/>
      <w:isLgl w:val="false"/>
      <w:suff w:val="tab"/>
      <w:lvlText w:val="%1.%2.%3.%4.%5."/>
      <w:lvlJc w:val="left"/>
      <w:pPr>
        <w:pStyle w:val="977"/>
        <w:ind w:left="992" w:hanging="992"/>
        <w:tabs>
          <w:tab w:val="num" w:pos="992" w:leader="none"/>
        </w:tabs>
      </w:pPr>
      <w:rPr>
        <w:rFonts w:hint="eastAsia"/>
      </w:rPr>
    </w:lvl>
    <w:lvl w:ilvl="5">
      <w:start w:val="1"/>
      <w:numFmt w:val="decimal"/>
      <w:isLgl w:val="false"/>
      <w:suff w:val="tab"/>
      <w:lvlText w:val="%1.%2.%3.%4.%5.%6."/>
      <w:lvlJc w:val="left"/>
      <w:pPr>
        <w:pStyle w:val="977"/>
        <w:ind w:left="1134" w:hanging="1134"/>
        <w:tabs>
          <w:tab w:val="num" w:pos="1134" w:leader="none"/>
        </w:tabs>
      </w:pPr>
      <w:rPr>
        <w:rFonts w:hint="eastAsia"/>
      </w:rPr>
    </w:lvl>
    <w:lvl w:ilvl="6">
      <w:start w:val="1"/>
      <w:numFmt w:val="decimal"/>
      <w:isLgl w:val="false"/>
      <w:suff w:val="tab"/>
      <w:lvlText w:val="%1.%2.%3.%4.%5.%6.%7."/>
      <w:lvlJc w:val="left"/>
      <w:pPr>
        <w:pStyle w:val="977"/>
        <w:ind w:left="1276" w:hanging="1276"/>
        <w:tabs>
          <w:tab w:val="num" w:pos="1276" w:leader="none"/>
        </w:tabs>
      </w:pPr>
      <w:rPr>
        <w:rFonts w:hint="eastAsia"/>
      </w:rPr>
    </w:lvl>
    <w:lvl w:ilvl="7">
      <w:start w:val="1"/>
      <w:numFmt w:val="decimal"/>
      <w:isLgl w:val="false"/>
      <w:suff w:val="tab"/>
      <w:lvlText w:val="%1.%2.%3.%4.%5.%6.%7.%8."/>
      <w:lvlJc w:val="left"/>
      <w:pPr>
        <w:pStyle w:val="977"/>
        <w:ind w:left="1418" w:hanging="1418"/>
        <w:tabs>
          <w:tab w:val="num" w:pos="1418" w:leader="none"/>
        </w:tabs>
      </w:pPr>
      <w:rPr>
        <w:rFonts w:hint="eastAsia"/>
      </w:rPr>
    </w:lvl>
    <w:lvl w:ilvl="8">
      <w:start w:val="1"/>
      <w:numFmt w:val="decimal"/>
      <w:isLgl w:val="false"/>
      <w:suff w:val="tab"/>
      <w:lvlText w:val="%1.%2.%3.%4.%5.%6.%7.%8.%9."/>
      <w:lvlJc w:val="left"/>
      <w:pPr>
        <w:pStyle w:val="977"/>
        <w:ind w:left="1559" w:hanging="1559"/>
        <w:tabs>
          <w:tab w:val="num" w:pos="1559" w:leader="none"/>
        </w:tabs>
      </w:pPr>
      <w:rPr>
        <w:rFonts w:hint="eastAsia"/>
      </w:rPr>
    </w:lvl>
  </w:abstractNum>
  <w:abstractNum w:abstractNumId="6">
    <w:multiLevelType w:val="hybridMultilevel"/>
    <w:lvl w:ilvl="0">
      <w:start w:val="6"/>
      <w:numFmt w:val="decimal"/>
      <w:isLgl w:val="false"/>
      <w:suff w:val="tab"/>
      <w:lvlText w:val="%1."/>
      <w:lvlJc w:val="left"/>
      <w:pPr>
        <w:pStyle w:val="9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77"/>
        <w:ind w:left="0" w:firstLine="0"/>
      </w:pPr>
      <w:rPr>
        <w:rFonts w:hint="eastAsia"/>
      </w:rPr>
    </w:lvl>
    <w:lvl w:ilvl="1">
      <w:start w:val="1"/>
      <w:numFmt w:val="decimal"/>
      <w:isLgl w:val="false"/>
      <w:suff w:val="nothing"/>
      <w:lvlText w:val="%2、"/>
      <w:lvlJc w:val="left"/>
      <w:pPr>
        <w:pStyle w:val="977"/>
        <w:ind w:left="0" w:firstLine="0"/>
      </w:pPr>
      <w:rPr>
        <w:rFonts w:hint="eastAsia"/>
      </w:rPr>
    </w:lvl>
    <w:lvl w:ilvl="2">
      <w:start w:val="1"/>
      <w:numFmt w:val="decimal"/>
      <w:isLgl w:val="false"/>
      <w:suff w:val="nothing"/>
      <w:lvlText w:val="%2.%3 "/>
      <w:lvlJc w:val="left"/>
      <w:pPr>
        <w:pStyle w:val="977"/>
        <w:ind w:left="0" w:firstLine="0"/>
      </w:pPr>
      <w:rPr>
        <w:rFonts w:hint="eastAsia"/>
      </w:rPr>
    </w:lvl>
    <w:lvl w:ilvl="3">
      <w:start w:val="1"/>
      <w:numFmt w:val="decimal"/>
      <w:isLgl w:val="false"/>
      <w:suff w:val="nothing"/>
      <w:lvlText w:val="%2.%3.%4 "/>
      <w:lvlJc w:val="left"/>
      <w:pPr>
        <w:pStyle w:val="977"/>
        <w:ind w:left="0" w:firstLine="0"/>
      </w:pPr>
      <w:rPr>
        <w:rFonts w:hint="eastAsia"/>
      </w:rPr>
    </w:lvl>
    <w:lvl w:ilvl="4">
      <w:start w:val="1"/>
      <w:numFmt w:val="decimal"/>
      <w:isLgl w:val="false"/>
      <w:suff w:val="nothing"/>
      <w:lvlText w:val="%2.%3.%4.%5 "/>
      <w:lvlJc w:val="left"/>
      <w:pPr>
        <w:pStyle w:val="977"/>
        <w:ind w:left="0" w:firstLine="0"/>
      </w:pPr>
      <w:rPr>
        <w:rFonts w:hint="eastAsia"/>
      </w:rPr>
    </w:lvl>
    <w:lvl w:ilvl="5">
      <w:start w:val="1"/>
      <w:numFmt w:val="decimal"/>
      <w:pStyle w:val="983"/>
      <w:isLgl w:val="false"/>
      <w:suff w:val="nothing"/>
      <w:lvlText w:val=""/>
      <w:lvlJc w:val="left"/>
      <w:pPr>
        <w:pStyle w:val="977"/>
        <w:ind w:left="0" w:firstLine="0"/>
      </w:pPr>
      <w:rPr>
        <w:rFonts w:hint="eastAsia"/>
      </w:rPr>
    </w:lvl>
    <w:lvl w:ilvl="6">
      <w:start w:val="1"/>
      <w:numFmt w:val="decimal"/>
      <w:pStyle w:val="984"/>
      <w:isLgl w:val="false"/>
      <w:suff w:val="nothing"/>
      <w:lvlText w:val=""/>
      <w:lvlJc w:val="left"/>
      <w:pPr>
        <w:pStyle w:val="977"/>
        <w:ind w:left="0" w:firstLine="0"/>
      </w:pPr>
      <w:rPr>
        <w:rFonts w:hint="eastAsia"/>
      </w:rPr>
    </w:lvl>
    <w:lvl w:ilvl="7">
      <w:start w:val="1"/>
      <w:numFmt w:val="decimal"/>
      <w:pStyle w:val="985"/>
      <w:isLgl w:val="false"/>
      <w:suff w:val="nothing"/>
      <w:lvlText w:val=""/>
      <w:lvlJc w:val="left"/>
      <w:pPr>
        <w:pStyle w:val="977"/>
        <w:ind w:left="0" w:firstLine="0"/>
      </w:pPr>
      <w:rPr>
        <w:rFonts w:hint="eastAsia"/>
      </w:rPr>
    </w:lvl>
    <w:lvl w:ilvl="8">
      <w:start w:val="1"/>
      <w:numFmt w:val="decimal"/>
      <w:pStyle w:val="986"/>
      <w:isLgl w:val="false"/>
      <w:suff w:val="nothing"/>
      <w:lvlText w:val=""/>
      <w:lvlJc w:val="left"/>
      <w:pPr>
        <w:pStyle w:val="977"/>
        <w:ind w:left="0" w:firstLine="0"/>
      </w:pPr>
      <w:rPr>
        <w:rFonts w:hint="eastAsia"/>
      </w:rPr>
    </w:lvl>
  </w:abstractNum>
  <w:abstractNum w:abstractNumId="8">
    <w:multiLevelType w:val="hybridMultilevel"/>
    <w:lvl w:ilvl="0">
      <w:start w:val="5"/>
      <w:numFmt w:val="japaneseCounting"/>
      <w:isLgl w:val="false"/>
      <w:suff w:val="tab"/>
      <w:lvlText w:val="第%1条"/>
      <w:lvlJc w:val="left"/>
      <w:pPr>
        <w:pStyle w:val="977"/>
        <w:ind w:left="1247" w:hanging="765"/>
      </w:pPr>
    </w:lvl>
    <w:lvl w:ilvl="1">
      <w:start w:val="1"/>
      <w:numFmt w:val="lowerLetter"/>
      <w:isLgl w:val="false"/>
      <w:suff w:val="tab"/>
      <w:lvlText w:val="%2)"/>
      <w:lvlJc w:val="left"/>
      <w:pPr>
        <w:pStyle w:val="977"/>
        <w:ind w:left="1322" w:hanging="420"/>
      </w:pPr>
    </w:lvl>
    <w:lvl w:ilvl="2">
      <w:start w:val="1"/>
      <w:numFmt w:val="lowerRoman"/>
      <w:isLgl w:val="false"/>
      <w:suff w:val="tab"/>
      <w:lvlText w:val="%3."/>
      <w:lvlJc w:val="right"/>
      <w:pPr>
        <w:pStyle w:val="977"/>
        <w:ind w:left="1742" w:hanging="420"/>
      </w:pPr>
    </w:lvl>
    <w:lvl w:ilvl="3">
      <w:start w:val="1"/>
      <w:numFmt w:val="decimal"/>
      <w:isLgl w:val="false"/>
      <w:suff w:val="tab"/>
      <w:lvlText w:val="%4."/>
      <w:lvlJc w:val="left"/>
      <w:pPr>
        <w:pStyle w:val="977"/>
        <w:ind w:left="2162" w:hanging="420"/>
      </w:pPr>
    </w:lvl>
    <w:lvl w:ilvl="4">
      <w:start w:val="1"/>
      <w:numFmt w:val="lowerLetter"/>
      <w:isLgl w:val="false"/>
      <w:suff w:val="tab"/>
      <w:lvlText w:val="%5)"/>
      <w:lvlJc w:val="left"/>
      <w:pPr>
        <w:pStyle w:val="977"/>
        <w:ind w:left="2582" w:hanging="420"/>
      </w:pPr>
    </w:lvl>
    <w:lvl w:ilvl="5">
      <w:start w:val="1"/>
      <w:numFmt w:val="lowerRoman"/>
      <w:isLgl w:val="false"/>
      <w:suff w:val="tab"/>
      <w:lvlText w:val="%6."/>
      <w:lvlJc w:val="right"/>
      <w:pPr>
        <w:pStyle w:val="977"/>
        <w:ind w:left="3002" w:hanging="420"/>
      </w:pPr>
    </w:lvl>
    <w:lvl w:ilvl="6">
      <w:start w:val="1"/>
      <w:numFmt w:val="decimal"/>
      <w:isLgl w:val="false"/>
      <w:suff w:val="tab"/>
      <w:lvlText w:val="%7."/>
      <w:lvlJc w:val="left"/>
      <w:pPr>
        <w:pStyle w:val="977"/>
        <w:ind w:left="3422" w:hanging="420"/>
      </w:pPr>
    </w:lvl>
    <w:lvl w:ilvl="7">
      <w:start w:val="1"/>
      <w:numFmt w:val="lowerLetter"/>
      <w:isLgl w:val="false"/>
      <w:suff w:val="tab"/>
      <w:lvlText w:val="%8)"/>
      <w:lvlJc w:val="left"/>
      <w:pPr>
        <w:pStyle w:val="977"/>
        <w:ind w:left="3842" w:hanging="420"/>
      </w:pPr>
    </w:lvl>
    <w:lvl w:ilvl="8">
      <w:start w:val="1"/>
      <w:numFmt w:val="lowerRoman"/>
      <w:isLgl w:val="false"/>
      <w:suff w:val="tab"/>
      <w:lvlText w:val="%9."/>
      <w:lvlJc w:val="right"/>
      <w:pPr>
        <w:pStyle w:val="977"/>
        <w:ind w:left="4262" w:hanging="420"/>
      </w:pPr>
    </w:lvl>
  </w:abstractNum>
  <w:num w:numId="1">
    <w:abstractNumId w:val="7"/>
  </w:num>
  <w:num w:numId="2">
    <w:abstractNumId w:val="4"/>
  </w:num>
  <w:num w:numId="3">
    <w:abstractNumId w:val="5"/>
  </w:num>
  <w:num w:numId="4">
    <w:abstractNumId w:val="8"/>
  </w:num>
  <w:num w:numId="5">
    <w:abstractNumId w:val="1"/>
  </w:num>
  <w:num w:numId="6">
    <w:abstractNumId w:val="6"/>
  </w:num>
  <w:num w:numId="7">
    <w:abstractNumId w:val="3"/>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name w:val="Heading 1"/>
    <w:basedOn w:val="977"/>
    <w:next w:val="977"/>
    <w:link w:val="800"/>
    <w:uiPriority w:val="9"/>
    <w:qFormat/>
    <w:pPr>
      <w:keepLines/>
      <w:keepNext/>
      <w:spacing w:before="480" w:after="200"/>
      <w:outlineLvl w:val="0"/>
    </w:pPr>
    <w:rPr>
      <w:rFonts w:ascii="Arial" w:hAnsi="Arial" w:eastAsia="Arial" w:cs="Arial"/>
      <w:sz w:val="40"/>
      <w:szCs w:val="40"/>
    </w:rPr>
  </w:style>
  <w:style w:type="character" w:styleId="800">
    <w:name w:val="Heading 1 Char"/>
    <w:link w:val="799"/>
    <w:uiPriority w:val="9"/>
    <w:rPr>
      <w:rFonts w:ascii="Arial" w:hAnsi="Arial" w:eastAsia="Arial" w:cs="Arial"/>
      <w:sz w:val="40"/>
      <w:szCs w:val="40"/>
    </w:rPr>
  </w:style>
  <w:style w:type="paragraph" w:styleId="801">
    <w:name w:val="Heading 2"/>
    <w:basedOn w:val="977"/>
    <w:next w:val="977"/>
    <w:link w:val="802"/>
    <w:uiPriority w:val="9"/>
    <w:unhideWhenUsed/>
    <w:qFormat/>
    <w:pPr>
      <w:keepLines/>
      <w:keepNext/>
      <w:spacing w:before="360" w:after="200"/>
      <w:outlineLvl w:val="1"/>
    </w:pPr>
    <w:rPr>
      <w:rFonts w:ascii="Arial" w:hAnsi="Arial" w:eastAsia="Arial" w:cs="Arial"/>
      <w:sz w:val="34"/>
    </w:rPr>
  </w:style>
  <w:style w:type="character" w:styleId="802">
    <w:name w:val="Heading 2 Char"/>
    <w:link w:val="801"/>
    <w:uiPriority w:val="9"/>
    <w:rPr>
      <w:rFonts w:ascii="Arial" w:hAnsi="Arial" w:eastAsia="Arial" w:cs="Arial"/>
      <w:sz w:val="34"/>
    </w:rPr>
  </w:style>
  <w:style w:type="paragraph" w:styleId="803">
    <w:name w:val="Heading 3"/>
    <w:basedOn w:val="977"/>
    <w:next w:val="977"/>
    <w:link w:val="804"/>
    <w:uiPriority w:val="9"/>
    <w:unhideWhenUsed/>
    <w:qFormat/>
    <w:pPr>
      <w:keepLines/>
      <w:keepNext/>
      <w:spacing w:before="320" w:after="200"/>
      <w:outlineLvl w:val="2"/>
    </w:pPr>
    <w:rPr>
      <w:rFonts w:ascii="Arial" w:hAnsi="Arial" w:eastAsia="Arial" w:cs="Arial"/>
      <w:sz w:val="30"/>
      <w:szCs w:val="30"/>
    </w:rPr>
  </w:style>
  <w:style w:type="character" w:styleId="804">
    <w:name w:val="Heading 3 Char"/>
    <w:link w:val="803"/>
    <w:uiPriority w:val="9"/>
    <w:rPr>
      <w:rFonts w:ascii="Arial" w:hAnsi="Arial" w:eastAsia="Arial" w:cs="Arial"/>
      <w:sz w:val="30"/>
      <w:szCs w:val="30"/>
    </w:rPr>
  </w:style>
  <w:style w:type="paragraph" w:styleId="805">
    <w:name w:val="Heading 4"/>
    <w:basedOn w:val="977"/>
    <w:next w:val="977"/>
    <w:link w:val="806"/>
    <w:uiPriority w:val="9"/>
    <w:unhideWhenUsed/>
    <w:qFormat/>
    <w:pPr>
      <w:keepLines/>
      <w:keepNext/>
      <w:spacing w:before="320" w:after="200"/>
      <w:outlineLvl w:val="3"/>
    </w:pPr>
    <w:rPr>
      <w:rFonts w:ascii="Arial" w:hAnsi="Arial" w:eastAsia="Arial" w:cs="Arial"/>
      <w:b/>
      <w:bCs/>
      <w:sz w:val="26"/>
      <w:szCs w:val="26"/>
    </w:rPr>
  </w:style>
  <w:style w:type="character" w:styleId="806">
    <w:name w:val="Heading 4 Char"/>
    <w:link w:val="805"/>
    <w:uiPriority w:val="9"/>
    <w:rPr>
      <w:rFonts w:ascii="Arial" w:hAnsi="Arial" w:eastAsia="Arial" w:cs="Arial"/>
      <w:b/>
      <w:bCs/>
      <w:sz w:val="26"/>
      <w:szCs w:val="26"/>
    </w:rPr>
  </w:style>
  <w:style w:type="paragraph" w:styleId="807">
    <w:name w:val="Heading 5"/>
    <w:basedOn w:val="977"/>
    <w:next w:val="977"/>
    <w:link w:val="808"/>
    <w:uiPriority w:val="9"/>
    <w:unhideWhenUsed/>
    <w:qFormat/>
    <w:pPr>
      <w:keepLines/>
      <w:keepNext/>
      <w:spacing w:before="320" w:after="200"/>
      <w:outlineLvl w:val="4"/>
    </w:pPr>
    <w:rPr>
      <w:rFonts w:ascii="Arial" w:hAnsi="Arial" w:eastAsia="Arial" w:cs="Arial"/>
      <w:b/>
      <w:bCs/>
      <w:sz w:val="24"/>
      <w:szCs w:val="24"/>
    </w:rPr>
  </w:style>
  <w:style w:type="character" w:styleId="808">
    <w:name w:val="Heading 5 Char"/>
    <w:link w:val="807"/>
    <w:uiPriority w:val="9"/>
    <w:rPr>
      <w:rFonts w:ascii="Arial" w:hAnsi="Arial" w:eastAsia="Arial" w:cs="Arial"/>
      <w:b/>
      <w:bCs/>
      <w:sz w:val="24"/>
      <w:szCs w:val="24"/>
    </w:rPr>
  </w:style>
  <w:style w:type="paragraph" w:styleId="809">
    <w:name w:val="Heading 6"/>
    <w:basedOn w:val="977"/>
    <w:next w:val="977"/>
    <w:link w:val="810"/>
    <w:uiPriority w:val="9"/>
    <w:unhideWhenUsed/>
    <w:qFormat/>
    <w:pPr>
      <w:keepLines/>
      <w:keepNext/>
      <w:spacing w:before="320" w:after="200"/>
      <w:outlineLvl w:val="5"/>
    </w:pPr>
    <w:rPr>
      <w:rFonts w:ascii="Arial" w:hAnsi="Arial" w:eastAsia="Arial" w:cs="Arial"/>
      <w:b/>
      <w:bCs/>
      <w:sz w:val="22"/>
      <w:szCs w:val="22"/>
    </w:rPr>
  </w:style>
  <w:style w:type="character" w:styleId="810">
    <w:name w:val="Heading 6 Char"/>
    <w:link w:val="809"/>
    <w:uiPriority w:val="9"/>
    <w:rPr>
      <w:rFonts w:ascii="Arial" w:hAnsi="Arial" w:eastAsia="Arial" w:cs="Arial"/>
      <w:b/>
      <w:bCs/>
      <w:sz w:val="22"/>
      <w:szCs w:val="22"/>
    </w:rPr>
  </w:style>
  <w:style w:type="paragraph" w:styleId="811">
    <w:name w:val="Heading 7"/>
    <w:basedOn w:val="977"/>
    <w:next w:val="977"/>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Heading 7 Char"/>
    <w:link w:val="811"/>
    <w:uiPriority w:val="9"/>
    <w:rPr>
      <w:rFonts w:ascii="Arial" w:hAnsi="Arial" w:eastAsia="Arial" w:cs="Arial"/>
      <w:b/>
      <w:bCs/>
      <w:i/>
      <w:iCs/>
      <w:sz w:val="22"/>
      <w:szCs w:val="22"/>
    </w:rPr>
  </w:style>
  <w:style w:type="paragraph" w:styleId="813">
    <w:name w:val="Heading 8"/>
    <w:basedOn w:val="977"/>
    <w:next w:val="977"/>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Heading 8 Char"/>
    <w:link w:val="813"/>
    <w:uiPriority w:val="9"/>
    <w:rPr>
      <w:rFonts w:ascii="Arial" w:hAnsi="Arial" w:eastAsia="Arial" w:cs="Arial"/>
      <w:i/>
      <w:iCs/>
      <w:sz w:val="22"/>
      <w:szCs w:val="22"/>
    </w:rPr>
  </w:style>
  <w:style w:type="paragraph" w:styleId="815">
    <w:name w:val="Heading 9"/>
    <w:basedOn w:val="977"/>
    <w:next w:val="977"/>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Heading 9 Char"/>
    <w:link w:val="815"/>
    <w:uiPriority w:val="9"/>
    <w:rPr>
      <w:rFonts w:ascii="Arial" w:hAnsi="Arial" w:eastAsia="Arial" w:cs="Arial"/>
      <w:i/>
      <w:iCs/>
      <w:sz w:val="21"/>
      <w:szCs w:val="21"/>
    </w:rPr>
  </w:style>
  <w:style w:type="paragraph" w:styleId="817">
    <w:name w:val="List Paragraph"/>
    <w:basedOn w:val="977"/>
    <w:uiPriority w:val="34"/>
    <w:qFormat/>
    <w:pPr>
      <w:contextualSpacing/>
      <w:ind w:left="720"/>
    </w:pPr>
  </w:style>
  <w:style w:type="paragraph" w:styleId="818">
    <w:name w:val="No Spacing"/>
    <w:uiPriority w:val="1"/>
    <w:qFormat/>
    <w:pPr>
      <w:spacing w:before="0" w:after="0" w:line="240" w:lineRule="auto"/>
    </w:pPr>
  </w:style>
  <w:style w:type="paragraph" w:styleId="819">
    <w:name w:val="Title"/>
    <w:basedOn w:val="977"/>
    <w:next w:val="977"/>
    <w:link w:val="820"/>
    <w:uiPriority w:val="10"/>
    <w:qFormat/>
    <w:pPr>
      <w:contextualSpacing/>
      <w:spacing w:before="300" w:after="200"/>
    </w:pPr>
    <w:rPr>
      <w:sz w:val="48"/>
      <w:szCs w:val="48"/>
    </w:rPr>
  </w:style>
  <w:style w:type="character" w:styleId="820">
    <w:name w:val="Title Char"/>
    <w:link w:val="819"/>
    <w:uiPriority w:val="10"/>
    <w:rPr>
      <w:sz w:val="48"/>
      <w:szCs w:val="48"/>
    </w:rPr>
  </w:style>
  <w:style w:type="paragraph" w:styleId="821">
    <w:name w:val="Subtitle"/>
    <w:basedOn w:val="977"/>
    <w:next w:val="977"/>
    <w:link w:val="822"/>
    <w:uiPriority w:val="11"/>
    <w:qFormat/>
    <w:pPr>
      <w:spacing w:before="200" w:after="200"/>
    </w:pPr>
    <w:rPr>
      <w:sz w:val="24"/>
      <w:szCs w:val="24"/>
    </w:rPr>
  </w:style>
  <w:style w:type="character" w:styleId="822">
    <w:name w:val="Subtitle Char"/>
    <w:link w:val="821"/>
    <w:uiPriority w:val="11"/>
    <w:rPr>
      <w:sz w:val="24"/>
      <w:szCs w:val="24"/>
    </w:rPr>
  </w:style>
  <w:style w:type="paragraph" w:styleId="823">
    <w:name w:val="Quote"/>
    <w:basedOn w:val="977"/>
    <w:next w:val="977"/>
    <w:link w:val="824"/>
    <w:uiPriority w:val="29"/>
    <w:qFormat/>
    <w:pPr>
      <w:ind w:left="720" w:right="720"/>
    </w:pPr>
    <w:rPr>
      <w:i/>
    </w:rPr>
  </w:style>
  <w:style w:type="character" w:styleId="824">
    <w:name w:val="Quote Char"/>
    <w:link w:val="823"/>
    <w:uiPriority w:val="29"/>
    <w:rPr>
      <w:i/>
    </w:rPr>
  </w:style>
  <w:style w:type="paragraph" w:styleId="825">
    <w:name w:val="Intense Quote"/>
    <w:basedOn w:val="977"/>
    <w:next w:val="977"/>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paragraph" w:styleId="827">
    <w:name w:val="Header"/>
    <w:basedOn w:val="977"/>
    <w:link w:val="828"/>
    <w:uiPriority w:val="99"/>
    <w:unhideWhenUsed/>
    <w:pPr>
      <w:spacing w:after="0" w:line="240" w:lineRule="auto"/>
      <w:tabs>
        <w:tab w:val="center" w:pos="7143" w:leader="none"/>
        <w:tab w:val="right" w:pos="14287" w:leader="none"/>
      </w:tabs>
    </w:pPr>
  </w:style>
  <w:style w:type="character" w:styleId="828">
    <w:name w:val="Header Char"/>
    <w:link w:val="827"/>
    <w:uiPriority w:val="99"/>
  </w:style>
  <w:style w:type="paragraph" w:styleId="829">
    <w:name w:val="Footer"/>
    <w:basedOn w:val="977"/>
    <w:link w:val="832"/>
    <w:uiPriority w:val="99"/>
    <w:unhideWhenUsed/>
    <w:pPr>
      <w:spacing w:after="0" w:line="240" w:lineRule="auto"/>
      <w:tabs>
        <w:tab w:val="center" w:pos="7143" w:leader="none"/>
        <w:tab w:val="right" w:pos="14287" w:leader="none"/>
      </w:tabs>
    </w:pPr>
  </w:style>
  <w:style w:type="character" w:styleId="830">
    <w:name w:val="Footer Char"/>
    <w:link w:val="829"/>
    <w:uiPriority w:val="99"/>
  </w:style>
  <w:style w:type="paragraph" w:styleId="831">
    <w:name w:val="Caption"/>
    <w:basedOn w:val="977"/>
    <w:next w:val="977"/>
    <w:uiPriority w:val="35"/>
    <w:semiHidden/>
    <w:unhideWhenUsed/>
    <w:qFormat/>
    <w:pPr>
      <w:spacing w:line="276" w:lineRule="auto"/>
    </w:pPr>
    <w:rPr>
      <w:b/>
      <w:bCs/>
      <w:color w:val="4f81bd" w:themeColor="accent1"/>
      <w:sz w:val="18"/>
      <w:szCs w:val="18"/>
    </w:rPr>
  </w:style>
  <w:style w:type="character" w:styleId="832">
    <w:name w:val="Caption Char"/>
    <w:basedOn w:val="831"/>
    <w:link w:val="829"/>
    <w:uiPriority w:val="99"/>
  </w:style>
  <w:style w:type="table" w:styleId="8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9">
    <w:name w:val="Hyperlink"/>
    <w:uiPriority w:val="99"/>
    <w:unhideWhenUsed/>
    <w:rPr>
      <w:color w:val="0000ff" w:themeColor="hyperlink"/>
      <w:u w:val="single"/>
    </w:rPr>
  </w:style>
  <w:style w:type="paragraph" w:styleId="960">
    <w:name w:val="footnote text"/>
    <w:basedOn w:val="977"/>
    <w:link w:val="961"/>
    <w:uiPriority w:val="99"/>
    <w:semiHidden/>
    <w:unhideWhenUsed/>
    <w:pPr>
      <w:spacing w:after="40" w:line="240" w:lineRule="auto"/>
    </w:pPr>
    <w:rPr>
      <w:sz w:val="18"/>
    </w:rPr>
  </w:style>
  <w:style w:type="character" w:styleId="961">
    <w:name w:val="Footnote Text Char"/>
    <w:link w:val="960"/>
    <w:uiPriority w:val="99"/>
    <w:rPr>
      <w:sz w:val="18"/>
    </w:rPr>
  </w:style>
  <w:style w:type="character" w:styleId="962">
    <w:name w:val="footnote reference"/>
    <w:uiPriority w:val="99"/>
    <w:unhideWhenUsed/>
    <w:rPr>
      <w:vertAlign w:val="superscript"/>
    </w:rPr>
  </w:style>
  <w:style w:type="paragraph" w:styleId="963">
    <w:name w:val="endnote text"/>
    <w:basedOn w:val="977"/>
    <w:link w:val="964"/>
    <w:uiPriority w:val="99"/>
    <w:semiHidden/>
    <w:unhideWhenUsed/>
    <w:pPr>
      <w:spacing w:after="0" w:line="240" w:lineRule="auto"/>
    </w:pPr>
    <w:rPr>
      <w:sz w:val="20"/>
    </w:rPr>
  </w:style>
  <w:style w:type="character" w:styleId="964">
    <w:name w:val="Endnote Text Char"/>
    <w:link w:val="963"/>
    <w:uiPriority w:val="99"/>
    <w:rPr>
      <w:sz w:val="20"/>
    </w:rPr>
  </w:style>
  <w:style w:type="character" w:styleId="965">
    <w:name w:val="endnote reference"/>
    <w:uiPriority w:val="99"/>
    <w:semiHidden/>
    <w:unhideWhenUsed/>
    <w:rPr>
      <w:vertAlign w:val="superscript"/>
    </w:rPr>
  </w:style>
  <w:style w:type="paragraph" w:styleId="966">
    <w:name w:val="toc 1"/>
    <w:basedOn w:val="977"/>
    <w:next w:val="977"/>
    <w:uiPriority w:val="39"/>
    <w:unhideWhenUsed/>
    <w:pPr>
      <w:ind w:left="0" w:right="0" w:firstLine="0"/>
      <w:spacing w:after="57"/>
    </w:pPr>
  </w:style>
  <w:style w:type="paragraph" w:styleId="967">
    <w:name w:val="toc 2"/>
    <w:basedOn w:val="977"/>
    <w:next w:val="977"/>
    <w:uiPriority w:val="39"/>
    <w:unhideWhenUsed/>
    <w:pPr>
      <w:ind w:left="283" w:right="0" w:firstLine="0"/>
      <w:spacing w:after="57"/>
    </w:pPr>
  </w:style>
  <w:style w:type="paragraph" w:styleId="968">
    <w:name w:val="toc 3"/>
    <w:basedOn w:val="977"/>
    <w:next w:val="977"/>
    <w:uiPriority w:val="39"/>
    <w:unhideWhenUsed/>
    <w:pPr>
      <w:ind w:left="567" w:right="0" w:firstLine="0"/>
      <w:spacing w:after="57"/>
    </w:pPr>
  </w:style>
  <w:style w:type="paragraph" w:styleId="969">
    <w:name w:val="toc 4"/>
    <w:basedOn w:val="977"/>
    <w:next w:val="977"/>
    <w:uiPriority w:val="39"/>
    <w:unhideWhenUsed/>
    <w:pPr>
      <w:ind w:left="850" w:right="0" w:firstLine="0"/>
      <w:spacing w:after="57"/>
    </w:pPr>
  </w:style>
  <w:style w:type="paragraph" w:styleId="970">
    <w:name w:val="toc 5"/>
    <w:basedOn w:val="977"/>
    <w:next w:val="977"/>
    <w:uiPriority w:val="39"/>
    <w:unhideWhenUsed/>
    <w:pPr>
      <w:ind w:left="1134" w:right="0" w:firstLine="0"/>
      <w:spacing w:after="57"/>
    </w:pPr>
  </w:style>
  <w:style w:type="paragraph" w:styleId="971">
    <w:name w:val="toc 6"/>
    <w:basedOn w:val="977"/>
    <w:next w:val="977"/>
    <w:uiPriority w:val="39"/>
    <w:unhideWhenUsed/>
    <w:pPr>
      <w:ind w:left="1417" w:right="0" w:firstLine="0"/>
      <w:spacing w:after="57"/>
    </w:pPr>
  </w:style>
  <w:style w:type="paragraph" w:styleId="972">
    <w:name w:val="toc 7"/>
    <w:basedOn w:val="977"/>
    <w:next w:val="977"/>
    <w:uiPriority w:val="39"/>
    <w:unhideWhenUsed/>
    <w:pPr>
      <w:ind w:left="1701" w:right="0" w:firstLine="0"/>
      <w:spacing w:after="57"/>
    </w:pPr>
  </w:style>
  <w:style w:type="paragraph" w:styleId="973">
    <w:name w:val="toc 8"/>
    <w:basedOn w:val="977"/>
    <w:next w:val="977"/>
    <w:uiPriority w:val="39"/>
    <w:unhideWhenUsed/>
    <w:pPr>
      <w:ind w:left="1984" w:right="0" w:firstLine="0"/>
      <w:spacing w:after="57"/>
    </w:pPr>
  </w:style>
  <w:style w:type="paragraph" w:styleId="974">
    <w:name w:val="toc 9"/>
    <w:basedOn w:val="977"/>
    <w:next w:val="977"/>
    <w:uiPriority w:val="39"/>
    <w:unhideWhenUsed/>
    <w:pPr>
      <w:ind w:left="2268" w:right="0" w:firstLine="0"/>
      <w:spacing w:after="57"/>
    </w:pPr>
  </w:style>
  <w:style w:type="paragraph" w:styleId="975">
    <w:name w:val="TOC Heading"/>
    <w:uiPriority w:val="39"/>
    <w:unhideWhenUsed/>
  </w:style>
  <w:style w:type="paragraph" w:styleId="976">
    <w:name w:val="table of figures"/>
    <w:basedOn w:val="977"/>
    <w:next w:val="977"/>
    <w:uiPriority w:val="99"/>
    <w:unhideWhenUsed/>
    <w:pPr>
      <w:spacing w:after="0" w:afterAutospacing="0"/>
    </w:pPr>
  </w:style>
  <w:style w:type="paragraph" w:styleId="977" w:default="1">
    <w:name w:val="Normal"/>
    <w:next w:val="977"/>
    <w:link w:val="977"/>
    <w:qFormat/>
    <w:pPr>
      <w:jc w:val="both"/>
      <w:widowControl w:val="off"/>
    </w:pPr>
    <w:rPr>
      <w:rFonts w:ascii="Times New Roman" w:hAnsi="Times New Roman"/>
      <w:sz w:val="21"/>
      <w:szCs w:val="21"/>
      <w:lang w:val="en-US" w:eastAsia="zh-CN" w:bidi="ar-SA"/>
    </w:rPr>
  </w:style>
  <w:style w:type="paragraph" w:styleId="978">
    <w:name w:val="标题 1"/>
    <w:basedOn w:val="977"/>
    <w:next w:val="977"/>
    <w:link w:val="989"/>
    <w:qFormat/>
    <w:pPr>
      <w:jc w:val="center"/>
      <w:keepNext/>
      <w:outlineLvl w:val="0"/>
    </w:pPr>
    <w:rPr>
      <w:rFonts w:ascii="楷体_GB2312" w:eastAsia="楷体_GB2312"/>
      <w:sz w:val="28"/>
      <w:szCs w:val="28"/>
    </w:rPr>
  </w:style>
  <w:style w:type="paragraph" w:styleId="979">
    <w:name w:val="标题 2"/>
    <w:basedOn w:val="977"/>
    <w:next w:val="977"/>
    <w:link w:val="990"/>
    <w:qFormat/>
    <w:pPr>
      <w:jc w:val="center"/>
      <w:keepLines/>
      <w:keepNext/>
      <w:spacing w:before="260" w:after="260" w:line="416" w:lineRule="auto"/>
      <w:outlineLvl w:val="1"/>
    </w:pPr>
    <w:rPr>
      <w:rFonts w:ascii="Arial" w:hAnsi="Arial" w:eastAsia="幼圆" w:cs="Arial"/>
      <w:b/>
      <w:bCs/>
      <w:sz w:val="44"/>
      <w:szCs w:val="44"/>
    </w:rPr>
  </w:style>
  <w:style w:type="paragraph" w:styleId="980">
    <w:name w:val="标题 3"/>
    <w:basedOn w:val="977"/>
    <w:next w:val="992"/>
    <w:link w:val="991"/>
    <w:qFormat/>
    <w:pPr>
      <w:keepLines/>
      <w:keepNext/>
      <w:spacing w:before="260" w:after="260" w:line="416" w:lineRule="auto"/>
      <w:outlineLvl w:val="2"/>
    </w:pPr>
    <w:rPr>
      <w:b/>
      <w:bCs/>
      <w:sz w:val="32"/>
      <w:szCs w:val="32"/>
    </w:rPr>
  </w:style>
  <w:style w:type="paragraph" w:styleId="981">
    <w:name w:val="标题 4"/>
    <w:basedOn w:val="977"/>
    <w:next w:val="992"/>
    <w:link w:val="994"/>
    <w:qFormat/>
    <w:pPr>
      <w:keepLines/>
      <w:keepNext/>
      <w:spacing w:before="280" w:after="290" w:line="376" w:lineRule="auto"/>
      <w:outlineLvl w:val="3"/>
    </w:pPr>
    <w:rPr>
      <w:rFonts w:ascii="Arial" w:hAnsi="Arial" w:eastAsia="黑体" w:cs="Arial"/>
      <w:b/>
      <w:bCs/>
      <w:sz w:val="28"/>
      <w:szCs w:val="28"/>
    </w:rPr>
  </w:style>
  <w:style w:type="paragraph" w:styleId="982">
    <w:name w:val="标题 5"/>
    <w:basedOn w:val="977"/>
    <w:next w:val="992"/>
    <w:link w:val="995"/>
    <w:qFormat/>
    <w:pPr>
      <w:keepNext/>
      <w:outlineLvl w:val="4"/>
    </w:pPr>
    <w:rPr>
      <w:rFonts w:ascii="宋体"/>
      <w:color w:val="000000"/>
      <w:sz w:val="28"/>
      <w:szCs w:val="28"/>
    </w:rPr>
  </w:style>
  <w:style w:type="paragraph" w:styleId="983">
    <w:name w:val="标题 6"/>
    <w:basedOn w:val="977"/>
    <w:next w:val="977"/>
    <w:link w:val="996"/>
    <w:qFormat/>
    <w:pPr>
      <w:numPr>
        <w:ilvl w:val="5"/>
        <w:numId w:val="1"/>
      </w:numPr>
      <w:keepLines/>
      <w:keepNext/>
      <w:spacing w:before="240" w:after="64" w:line="320" w:lineRule="auto"/>
      <w:outlineLvl w:val="5"/>
    </w:pPr>
    <w:rPr>
      <w:rFonts w:ascii="Arial" w:hAnsi="Arial" w:eastAsia="黑体"/>
      <w:b/>
      <w:bCs/>
      <w:sz w:val="24"/>
      <w:szCs w:val="24"/>
    </w:rPr>
  </w:style>
  <w:style w:type="paragraph" w:styleId="984">
    <w:name w:val="标题 7"/>
    <w:basedOn w:val="977"/>
    <w:next w:val="977"/>
    <w:link w:val="997"/>
    <w:qFormat/>
    <w:pPr>
      <w:numPr>
        <w:ilvl w:val="6"/>
        <w:numId w:val="1"/>
      </w:numPr>
      <w:keepLines/>
      <w:keepNext/>
      <w:spacing w:before="240" w:after="64" w:line="320" w:lineRule="auto"/>
      <w:outlineLvl w:val="6"/>
    </w:pPr>
    <w:rPr>
      <w:b/>
      <w:bCs/>
      <w:sz w:val="24"/>
      <w:szCs w:val="24"/>
    </w:rPr>
  </w:style>
  <w:style w:type="paragraph" w:styleId="985">
    <w:name w:val="标题 8"/>
    <w:basedOn w:val="977"/>
    <w:next w:val="977"/>
    <w:link w:val="998"/>
    <w:qFormat/>
    <w:pPr>
      <w:numPr>
        <w:ilvl w:val="7"/>
        <w:numId w:val="1"/>
      </w:numPr>
      <w:keepLines/>
      <w:keepNext/>
      <w:spacing w:before="240" w:after="64" w:line="320" w:lineRule="auto"/>
      <w:outlineLvl w:val="7"/>
    </w:pPr>
    <w:rPr>
      <w:rFonts w:ascii="Arial" w:hAnsi="Arial" w:eastAsia="黑体"/>
      <w:sz w:val="24"/>
      <w:szCs w:val="24"/>
    </w:rPr>
  </w:style>
  <w:style w:type="paragraph" w:styleId="986">
    <w:name w:val="标题 9"/>
    <w:basedOn w:val="977"/>
    <w:next w:val="977"/>
    <w:link w:val="999"/>
    <w:qFormat/>
    <w:pPr>
      <w:numPr>
        <w:ilvl w:val="8"/>
        <w:numId w:val="1"/>
      </w:numPr>
      <w:keepLines/>
      <w:keepNext/>
      <w:spacing w:before="240" w:after="64" w:line="320" w:lineRule="auto"/>
      <w:outlineLvl w:val="8"/>
    </w:pPr>
    <w:rPr>
      <w:rFonts w:ascii="Arial" w:hAnsi="Arial" w:eastAsia="黑体"/>
    </w:rPr>
  </w:style>
  <w:style w:type="character" w:styleId="987">
    <w:name w:val="默认段落字体"/>
    <w:next w:val="987"/>
    <w:link w:val="977"/>
    <w:uiPriority w:val="1"/>
    <w:unhideWhenUsed/>
  </w:style>
  <w:style w:type="table" w:styleId="988">
    <w:name w:val="普通表格"/>
    <w:next w:val="988"/>
    <w:link w:val="977"/>
    <w:uiPriority w:val="99"/>
    <w:unhideWhenUsed/>
    <w:tblPr/>
  </w:style>
  <w:style w:type="character" w:styleId="989">
    <w:name w:val="标题 1 Char"/>
    <w:next w:val="989"/>
    <w:link w:val="978"/>
    <w:rPr>
      <w:rFonts w:ascii="楷体_GB2312" w:hAnsi="Times New Roman" w:eastAsia="楷体_GB2312" w:cs="Times New Roman"/>
      <w:sz w:val="28"/>
      <w:szCs w:val="28"/>
    </w:rPr>
  </w:style>
  <w:style w:type="character" w:styleId="990">
    <w:name w:val="标题 2 Char"/>
    <w:next w:val="990"/>
    <w:link w:val="979"/>
    <w:rPr>
      <w:rFonts w:ascii="Arial" w:hAnsi="Arial" w:eastAsia="幼圆" w:cs="Arial"/>
      <w:b/>
      <w:bCs/>
      <w:sz w:val="44"/>
      <w:szCs w:val="44"/>
    </w:rPr>
  </w:style>
  <w:style w:type="character" w:styleId="991">
    <w:name w:val="标题 3 Char"/>
    <w:next w:val="991"/>
    <w:link w:val="980"/>
    <w:rPr>
      <w:rFonts w:ascii="Times New Roman" w:hAnsi="Times New Roman" w:eastAsia="宋体" w:cs="Times New Roman"/>
      <w:b/>
      <w:bCs/>
      <w:sz w:val="32"/>
      <w:szCs w:val="32"/>
    </w:rPr>
  </w:style>
  <w:style w:type="paragraph" w:styleId="992">
    <w:name w:val="正文缩进"/>
    <w:basedOn w:val="977"/>
    <w:next w:val="992"/>
    <w:link w:val="993"/>
    <w:pPr>
      <w:ind w:firstLine="420"/>
    </w:pPr>
  </w:style>
  <w:style w:type="character" w:styleId="993">
    <w:name w:val="正文缩进 Char"/>
    <w:next w:val="993"/>
    <w:link w:val="992"/>
    <w:rPr>
      <w:rFonts w:ascii="Times New Roman" w:hAnsi="Times New Roman" w:eastAsia="宋体" w:cs="Times New Roman"/>
      <w:szCs w:val="21"/>
    </w:rPr>
  </w:style>
  <w:style w:type="character" w:styleId="994">
    <w:name w:val="标题 4 Char"/>
    <w:next w:val="994"/>
    <w:link w:val="981"/>
    <w:rPr>
      <w:rFonts w:ascii="Arial" w:hAnsi="Arial" w:eastAsia="黑体" w:cs="Arial"/>
      <w:b/>
      <w:bCs/>
      <w:sz w:val="28"/>
      <w:szCs w:val="28"/>
    </w:rPr>
  </w:style>
  <w:style w:type="character" w:styleId="995">
    <w:name w:val="标题 5 Char"/>
    <w:next w:val="995"/>
    <w:link w:val="982"/>
    <w:rPr>
      <w:rFonts w:ascii="宋体" w:hAnsi="Times New Roman" w:eastAsia="宋体" w:cs="Times New Roman"/>
      <w:color w:val="000000"/>
      <w:sz w:val="28"/>
      <w:szCs w:val="28"/>
    </w:rPr>
  </w:style>
  <w:style w:type="character" w:styleId="996">
    <w:name w:val="标题 6 Char"/>
    <w:next w:val="996"/>
    <w:link w:val="983"/>
    <w:rPr>
      <w:rFonts w:ascii="Arial" w:hAnsi="Arial" w:eastAsia="黑体" w:cs="Times New Roman"/>
      <w:b/>
      <w:bCs/>
      <w:sz w:val="24"/>
      <w:szCs w:val="24"/>
    </w:rPr>
  </w:style>
  <w:style w:type="character" w:styleId="997">
    <w:name w:val="标题 7 Char"/>
    <w:next w:val="997"/>
    <w:link w:val="984"/>
    <w:rPr>
      <w:rFonts w:ascii="Times New Roman" w:hAnsi="Times New Roman" w:eastAsia="宋体" w:cs="Times New Roman"/>
      <w:b/>
      <w:bCs/>
      <w:sz w:val="24"/>
      <w:szCs w:val="24"/>
    </w:rPr>
  </w:style>
  <w:style w:type="character" w:styleId="998">
    <w:name w:val="标题 8 Char"/>
    <w:next w:val="998"/>
    <w:link w:val="985"/>
    <w:rPr>
      <w:rFonts w:ascii="Arial" w:hAnsi="Arial" w:eastAsia="黑体" w:cs="Times New Roman"/>
      <w:sz w:val="24"/>
      <w:szCs w:val="24"/>
    </w:rPr>
  </w:style>
  <w:style w:type="character" w:styleId="999">
    <w:name w:val="标题 9 Char"/>
    <w:next w:val="999"/>
    <w:link w:val="986"/>
    <w:rPr>
      <w:rFonts w:ascii="Arial" w:hAnsi="Arial" w:eastAsia="黑体" w:cs="Times New Roman"/>
      <w:szCs w:val="21"/>
    </w:rPr>
  </w:style>
  <w:style w:type="paragraph" w:styleId="1000">
    <w:name w:val="列表 3"/>
    <w:basedOn w:val="977"/>
    <w:next w:val="1000"/>
    <w:link w:val="977"/>
    <w:pPr>
      <w:ind w:left="100" w:hanging="200"/>
    </w:pPr>
  </w:style>
  <w:style w:type="paragraph" w:styleId="1001">
    <w:name w:val="目录 7"/>
    <w:basedOn w:val="977"/>
    <w:next w:val="977"/>
    <w:link w:val="977"/>
    <w:semiHidden/>
    <w:pPr>
      <w:ind w:left="1260"/>
      <w:jc w:val="left"/>
    </w:pPr>
  </w:style>
  <w:style w:type="paragraph" w:styleId="1002">
    <w:name w:val="文档结构图"/>
    <w:basedOn w:val="977"/>
    <w:next w:val="1002"/>
    <w:link w:val="1003"/>
    <w:semiHidden/>
    <w:pPr>
      <w:shd w:val="clear" w:color="auto" w:fill="000080"/>
    </w:pPr>
  </w:style>
  <w:style w:type="character" w:styleId="1003">
    <w:name w:val="文档结构图 Char"/>
    <w:next w:val="1003"/>
    <w:link w:val="1002"/>
    <w:semiHidden/>
    <w:rPr>
      <w:rFonts w:ascii="Times New Roman" w:hAnsi="Times New Roman" w:eastAsia="宋体" w:cs="Times New Roman"/>
      <w:szCs w:val="21"/>
      <w:shd w:val="clear" w:color="auto" w:fill="000080"/>
    </w:rPr>
  </w:style>
  <w:style w:type="paragraph" w:styleId="1004">
    <w:name w:val="批注文字"/>
    <w:basedOn w:val="977"/>
    <w:next w:val="1004"/>
    <w:link w:val="1005"/>
    <w:semiHidden/>
    <w:pPr>
      <w:jc w:val="left"/>
    </w:pPr>
  </w:style>
  <w:style w:type="character" w:styleId="1005">
    <w:name w:val="批注文字 Char"/>
    <w:next w:val="1005"/>
    <w:link w:val="1004"/>
    <w:semiHidden/>
    <w:rPr>
      <w:rFonts w:ascii="Times New Roman" w:hAnsi="Times New Roman" w:eastAsia="宋体" w:cs="Times New Roman"/>
      <w:szCs w:val="21"/>
    </w:rPr>
  </w:style>
  <w:style w:type="paragraph" w:styleId="1006">
    <w:name w:val="正文文本 3"/>
    <w:basedOn w:val="977"/>
    <w:next w:val="1006"/>
    <w:link w:val="1007"/>
    <w:rPr>
      <w:rFonts w:ascii="仿宋_GB2312" w:hAnsi="Arial" w:eastAsia="仿宋_GB2312"/>
      <w:sz w:val="32"/>
      <w:szCs w:val="32"/>
    </w:rPr>
  </w:style>
  <w:style w:type="character" w:styleId="1007">
    <w:name w:val="正文文本 3 Char"/>
    <w:next w:val="1007"/>
    <w:link w:val="1006"/>
    <w:rPr>
      <w:rFonts w:ascii="仿宋_GB2312" w:hAnsi="Arial" w:eastAsia="仿宋_GB2312" w:cs="Times New Roman"/>
      <w:sz w:val="32"/>
      <w:szCs w:val="32"/>
    </w:rPr>
  </w:style>
  <w:style w:type="paragraph" w:styleId="1008">
    <w:name w:val="正文文本"/>
    <w:basedOn w:val="977"/>
    <w:next w:val="1008"/>
    <w:link w:val="1009"/>
    <w:rPr>
      <w:rFonts w:ascii="楷体_GB2312" w:hAnsi="Arial" w:eastAsia="楷体_GB2312"/>
      <w:sz w:val="28"/>
      <w:szCs w:val="28"/>
    </w:rPr>
  </w:style>
  <w:style w:type="character" w:styleId="1009">
    <w:name w:val="正文文本 Char"/>
    <w:next w:val="1009"/>
    <w:link w:val="1008"/>
    <w:rPr>
      <w:rFonts w:ascii="楷体_GB2312" w:hAnsi="Arial" w:eastAsia="楷体_GB2312" w:cs="Times New Roman"/>
      <w:sz w:val="28"/>
      <w:szCs w:val="28"/>
    </w:rPr>
  </w:style>
  <w:style w:type="paragraph" w:styleId="1010">
    <w:name w:val="正文文本缩进"/>
    <w:basedOn w:val="977"/>
    <w:next w:val="977"/>
    <w:link w:val="1011"/>
    <w:pPr>
      <w:ind w:firstLine="645"/>
    </w:pPr>
    <w:rPr>
      <w:rFonts w:ascii="楷体_GB2312" w:eastAsia="楷体_GB2312"/>
      <w:sz w:val="32"/>
      <w:szCs w:val="32"/>
    </w:rPr>
  </w:style>
  <w:style w:type="character" w:styleId="1011">
    <w:name w:val="正文文本缩进 Char"/>
    <w:next w:val="1011"/>
    <w:link w:val="1010"/>
    <w:rPr>
      <w:rFonts w:ascii="楷体_GB2312" w:hAnsi="Times New Roman" w:eastAsia="楷体_GB2312" w:cs="Times New Roman"/>
      <w:sz w:val="32"/>
      <w:szCs w:val="32"/>
    </w:rPr>
  </w:style>
  <w:style w:type="paragraph" w:styleId="1012">
    <w:name w:val="列表 2"/>
    <w:basedOn w:val="977"/>
    <w:next w:val="1012"/>
    <w:link w:val="977"/>
    <w:pPr>
      <w:ind w:left="100" w:hanging="200"/>
    </w:pPr>
  </w:style>
  <w:style w:type="paragraph" w:styleId="1013">
    <w:name w:val="目录 5"/>
    <w:basedOn w:val="977"/>
    <w:next w:val="977"/>
    <w:link w:val="977"/>
    <w:semiHidden/>
    <w:pPr>
      <w:ind w:left="840"/>
      <w:jc w:val="left"/>
    </w:pPr>
  </w:style>
  <w:style w:type="paragraph" w:styleId="1014">
    <w:name w:val="目录 3"/>
    <w:basedOn w:val="977"/>
    <w:next w:val="977"/>
    <w:link w:val="977"/>
    <w:semiHidden/>
    <w:pPr>
      <w:ind w:left="420"/>
      <w:jc w:val="left"/>
    </w:pPr>
    <w:rPr>
      <w:i/>
      <w:iCs/>
      <w:szCs w:val="24"/>
    </w:rPr>
  </w:style>
  <w:style w:type="paragraph" w:styleId="1015">
    <w:name w:val="纯文本"/>
    <w:basedOn w:val="977"/>
    <w:next w:val="1015"/>
    <w:link w:val="1016"/>
    <w:rPr>
      <w:rFonts w:ascii="宋体" w:hAnsi="Courier New" w:cs="Courier New"/>
    </w:rPr>
  </w:style>
  <w:style w:type="character" w:styleId="1016">
    <w:name w:val="纯文本 Char"/>
    <w:next w:val="1016"/>
    <w:link w:val="1015"/>
    <w:rPr>
      <w:rFonts w:ascii="宋体" w:hAnsi="Courier New" w:eastAsia="宋体" w:cs="Courier New"/>
      <w:szCs w:val="21"/>
    </w:rPr>
  </w:style>
  <w:style w:type="paragraph" w:styleId="1017">
    <w:name w:val="目录 8"/>
    <w:basedOn w:val="977"/>
    <w:next w:val="977"/>
    <w:link w:val="977"/>
    <w:semiHidden/>
    <w:pPr>
      <w:ind w:left="1470"/>
      <w:jc w:val="left"/>
    </w:pPr>
  </w:style>
  <w:style w:type="paragraph" w:styleId="1018">
    <w:name w:val="日期"/>
    <w:basedOn w:val="977"/>
    <w:next w:val="977"/>
    <w:link w:val="1019"/>
    <w:rPr>
      <w:sz w:val="24"/>
      <w:szCs w:val="24"/>
    </w:rPr>
  </w:style>
  <w:style w:type="character" w:styleId="1019">
    <w:name w:val="日期 Char"/>
    <w:next w:val="1019"/>
    <w:link w:val="1018"/>
    <w:rPr>
      <w:rFonts w:ascii="Times New Roman" w:hAnsi="Times New Roman" w:eastAsia="宋体" w:cs="Times New Roman"/>
      <w:sz w:val="24"/>
      <w:szCs w:val="24"/>
    </w:rPr>
  </w:style>
  <w:style w:type="paragraph" w:styleId="1020">
    <w:name w:val="正文文本缩进 2"/>
    <w:basedOn w:val="977"/>
    <w:next w:val="1020"/>
    <w:link w:val="1021"/>
    <w:pPr>
      <w:ind w:left="630" w:firstLine="645"/>
    </w:pPr>
    <w:rPr>
      <w:rFonts w:ascii="Arial" w:hAnsi="Arial" w:eastAsia="仿宋_GB2312" w:cs="Arial"/>
      <w:sz w:val="32"/>
      <w:szCs w:val="32"/>
    </w:rPr>
  </w:style>
  <w:style w:type="character" w:styleId="1021">
    <w:name w:val="正文文本缩进 2 Char"/>
    <w:next w:val="1021"/>
    <w:link w:val="1020"/>
    <w:rPr>
      <w:rFonts w:ascii="Arial" w:hAnsi="Arial" w:eastAsia="仿宋_GB2312" w:cs="Arial"/>
      <w:sz w:val="32"/>
      <w:szCs w:val="32"/>
    </w:rPr>
  </w:style>
  <w:style w:type="paragraph" w:styleId="1022">
    <w:name w:val="批注框文本"/>
    <w:basedOn w:val="977"/>
    <w:next w:val="1022"/>
    <w:link w:val="1023"/>
    <w:semiHidden/>
    <w:rPr>
      <w:sz w:val="18"/>
      <w:szCs w:val="18"/>
    </w:rPr>
  </w:style>
  <w:style w:type="character" w:styleId="1023">
    <w:name w:val="批注框文本 Char"/>
    <w:next w:val="1023"/>
    <w:link w:val="1022"/>
    <w:semiHidden/>
    <w:rPr>
      <w:rFonts w:ascii="Times New Roman" w:hAnsi="Times New Roman" w:eastAsia="宋体" w:cs="Times New Roman"/>
      <w:sz w:val="18"/>
      <w:szCs w:val="18"/>
    </w:rPr>
  </w:style>
  <w:style w:type="paragraph" w:styleId="1024">
    <w:name w:val="页脚"/>
    <w:basedOn w:val="977"/>
    <w:next w:val="1024"/>
    <w:link w:val="1025"/>
    <w:pPr>
      <w:jc w:val="left"/>
      <w:tabs>
        <w:tab w:val="center" w:pos="4153" w:leader="none"/>
        <w:tab w:val="right" w:pos="8306" w:leader="none"/>
      </w:tabs>
    </w:pPr>
    <w:rPr>
      <w:sz w:val="18"/>
      <w:szCs w:val="18"/>
    </w:rPr>
  </w:style>
  <w:style w:type="character" w:styleId="1025">
    <w:name w:val="页脚 Char"/>
    <w:next w:val="1025"/>
    <w:link w:val="1024"/>
    <w:rPr>
      <w:rFonts w:ascii="Times New Roman" w:hAnsi="Times New Roman" w:eastAsia="宋体" w:cs="Times New Roman"/>
      <w:sz w:val="18"/>
      <w:szCs w:val="18"/>
    </w:rPr>
  </w:style>
  <w:style w:type="paragraph" w:styleId="1026">
    <w:name w:val="页眉"/>
    <w:basedOn w:val="977"/>
    <w:next w:val="1026"/>
    <w:link w:val="1027"/>
    <w:pPr>
      <w:jc w:val="center"/>
      <w:tabs>
        <w:tab w:val="center" w:pos="4153" w:leader="none"/>
        <w:tab w:val="right" w:pos="8306" w:leader="none"/>
      </w:tabs>
      <w:pBdr>
        <w:bottom w:val="single" w:color="000000" w:sz="6" w:space="1"/>
      </w:pBdr>
    </w:pPr>
    <w:rPr>
      <w:sz w:val="18"/>
      <w:szCs w:val="18"/>
    </w:rPr>
  </w:style>
  <w:style w:type="character" w:styleId="1027">
    <w:name w:val="页眉 Char"/>
    <w:next w:val="1027"/>
    <w:link w:val="1026"/>
    <w:rPr>
      <w:rFonts w:ascii="Times New Roman" w:hAnsi="Times New Roman" w:eastAsia="宋体" w:cs="Times New Roman"/>
      <w:sz w:val="18"/>
      <w:szCs w:val="18"/>
    </w:rPr>
  </w:style>
  <w:style w:type="paragraph" w:styleId="1028">
    <w:name w:val="目录 1"/>
    <w:basedOn w:val="977"/>
    <w:next w:val="977"/>
    <w:link w:val="977"/>
    <w:semiHidden/>
    <w:pPr>
      <w:jc w:val="left"/>
      <w:spacing w:before="120" w:after="120" w:line="400" w:lineRule="exact"/>
      <w:tabs>
        <w:tab w:val="right" w:pos="8720" w:leader="dot"/>
      </w:tabs>
    </w:pPr>
    <w:rPr>
      <w:rFonts w:ascii="宋体" w:hAnsi="宋体"/>
      <w:caps/>
      <w:sz w:val="24"/>
      <w:szCs w:val="24"/>
    </w:rPr>
  </w:style>
  <w:style w:type="paragraph" w:styleId="1029">
    <w:name w:val="目录 4"/>
    <w:basedOn w:val="977"/>
    <w:next w:val="977"/>
    <w:link w:val="977"/>
    <w:semiHidden/>
    <w:pPr>
      <w:ind w:left="630"/>
      <w:jc w:val="left"/>
    </w:pPr>
  </w:style>
  <w:style w:type="paragraph" w:styleId="1030">
    <w:name w:val="列表"/>
    <w:basedOn w:val="977"/>
    <w:next w:val="1030"/>
    <w:link w:val="977"/>
    <w:pPr>
      <w:ind w:left="200" w:hanging="200"/>
    </w:pPr>
  </w:style>
  <w:style w:type="paragraph" w:styleId="1031">
    <w:name w:val="目录 6"/>
    <w:basedOn w:val="977"/>
    <w:next w:val="977"/>
    <w:link w:val="977"/>
    <w:semiHidden/>
    <w:pPr>
      <w:ind w:left="1050"/>
      <w:jc w:val="left"/>
    </w:pPr>
  </w:style>
  <w:style w:type="paragraph" w:styleId="1032">
    <w:name w:val="正文文本缩进 3"/>
    <w:basedOn w:val="977"/>
    <w:next w:val="1032"/>
    <w:link w:val="1033"/>
    <w:pPr>
      <w:ind w:left="645" w:firstLine="645"/>
    </w:pPr>
    <w:rPr>
      <w:rFonts w:ascii="Arial" w:hAnsi="Arial" w:eastAsia="仿宋_GB2312" w:cs="Arial"/>
      <w:color w:val="ffff00"/>
      <w:sz w:val="32"/>
      <w:szCs w:val="32"/>
    </w:rPr>
  </w:style>
  <w:style w:type="character" w:styleId="1033">
    <w:name w:val="正文文本缩进 3 Char"/>
    <w:next w:val="1033"/>
    <w:link w:val="1032"/>
    <w:rPr>
      <w:rFonts w:ascii="Arial" w:hAnsi="Arial" w:eastAsia="仿宋_GB2312" w:cs="Arial"/>
      <w:color w:val="ffff00"/>
      <w:sz w:val="32"/>
      <w:szCs w:val="32"/>
    </w:rPr>
  </w:style>
  <w:style w:type="paragraph" w:styleId="1034">
    <w:name w:val="图表目录"/>
    <w:basedOn w:val="977"/>
    <w:next w:val="977"/>
    <w:link w:val="977"/>
    <w:semiHidden/>
    <w:pPr>
      <w:ind w:left="840" w:hanging="420"/>
    </w:pPr>
  </w:style>
  <w:style w:type="paragraph" w:styleId="1035">
    <w:name w:val="目录 2"/>
    <w:basedOn w:val="977"/>
    <w:next w:val="977"/>
    <w:link w:val="977"/>
    <w:semiHidden/>
    <w:pPr>
      <w:ind w:left="210"/>
      <w:jc w:val="left"/>
    </w:pPr>
    <w:rPr>
      <w:smallCaps/>
      <w:szCs w:val="24"/>
    </w:rPr>
  </w:style>
  <w:style w:type="paragraph" w:styleId="1036">
    <w:name w:val="目录 9"/>
    <w:basedOn w:val="977"/>
    <w:next w:val="977"/>
    <w:link w:val="977"/>
    <w:semiHidden/>
    <w:pPr>
      <w:ind w:left="1680"/>
      <w:jc w:val="left"/>
    </w:pPr>
  </w:style>
  <w:style w:type="paragraph" w:styleId="1037">
    <w:name w:val="正文文本 2"/>
    <w:basedOn w:val="977"/>
    <w:next w:val="1037"/>
    <w:link w:val="1038"/>
    <w:pPr>
      <w:jc w:val="center"/>
      <w:widowControl/>
    </w:pPr>
    <w:rPr>
      <w:rFonts w:ascii="楷体_GB2312" w:eastAsia="楷体_GB2312"/>
      <w:sz w:val="28"/>
      <w:szCs w:val="28"/>
    </w:rPr>
  </w:style>
  <w:style w:type="character" w:styleId="1038">
    <w:name w:val="正文文本 2 Char"/>
    <w:next w:val="1038"/>
    <w:link w:val="1037"/>
    <w:rPr>
      <w:rFonts w:ascii="楷体_GB2312" w:hAnsi="Times New Roman" w:eastAsia="楷体_GB2312" w:cs="Times New Roman"/>
      <w:sz w:val="28"/>
      <w:szCs w:val="28"/>
    </w:rPr>
  </w:style>
  <w:style w:type="paragraph" w:styleId="1039">
    <w:name w:val="普通(网站)"/>
    <w:basedOn w:val="977"/>
    <w:next w:val="1039"/>
    <w:link w:val="977"/>
    <w:uiPriority w:val="99"/>
    <w:pPr>
      <w:jc w:val="left"/>
      <w:spacing w:before="100" w:beforeAutospacing="1" w:after="100" w:afterAutospacing="1"/>
      <w:widowControl/>
    </w:pPr>
    <w:rPr>
      <w:rFonts w:ascii="宋体" w:hAnsi="宋体" w:cs="宋体"/>
      <w:sz w:val="24"/>
      <w:szCs w:val="24"/>
    </w:rPr>
  </w:style>
  <w:style w:type="paragraph" w:styleId="1040">
    <w:name w:val="索引 1"/>
    <w:basedOn w:val="977"/>
    <w:next w:val="977"/>
    <w:link w:val="977"/>
    <w:semiHidden/>
    <w:pPr>
      <w:spacing w:line="240" w:lineRule="atLeast"/>
    </w:pPr>
    <w:rPr>
      <w:b/>
      <w:bCs/>
    </w:rPr>
  </w:style>
  <w:style w:type="paragraph" w:styleId="1041">
    <w:name w:val="批注主题"/>
    <w:basedOn w:val="1004"/>
    <w:next w:val="1004"/>
    <w:link w:val="1042"/>
    <w:semiHidden/>
    <w:rPr>
      <w:b/>
      <w:bCs/>
    </w:rPr>
  </w:style>
  <w:style w:type="character" w:styleId="1042">
    <w:name w:val="批注主题 Char"/>
    <w:next w:val="1042"/>
    <w:link w:val="1041"/>
    <w:semiHidden/>
    <w:rPr>
      <w:rFonts w:ascii="Times New Roman" w:hAnsi="Times New Roman" w:eastAsia="宋体" w:cs="Times New Roman"/>
      <w:b/>
      <w:bCs/>
      <w:szCs w:val="21"/>
    </w:rPr>
  </w:style>
  <w:style w:type="paragraph" w:styleId="1043">
    <w:name w:val="正文首行缩进"/>
    <w:basedOn w:val="977"/>
    <w:next w:val="1043"/>
    <w:link w:val="1044"/>
    <w:pPr>
      <w:ind w:firstLine="200"/>
      <w:spacing w:line="360" w:lineRule="auto"/>
    </w:pPr>
    <w:rPr>
      <w:rFonts w:ascii="仿宋_GB2312" w:eastAsia="仿宋_GB2312"/>
      <w:sz w:val="30"/>
      <w:szCs w:val="30"/>
    </w:rPr>
  </w:style>
  <w:style w:type="character" w:styleId="1044">
    <w:name w:val="正文首行缩进 Char"/>
    <w:next w:val="1044"/>
    <w:link w:val="1043"/>
    <w:rPr>
      <w:rFonts w:ascii="仿宋_GB2312" w:hAnsi="Times New Roman" w:eastAsia="仿宋_GB2312" w:cs="Times New Roman"/>
      <w:sz w:val="30"/>
      <w:szCs w:val="30"/>
    </w:rPr>
  </w:style>
  <w:style w:type="paragraph" w:styleId="1045">
    <w:name w:val="正文首行缩进 2"/>
    <w:basedOn w:val="1010"/>
    <w:next w:val="1045"/>
    <w:link w:val="1046"/>
    <w:pPr>
      <w:ind w:firstLine="420"/>
      <w:spacing w:line="360" w:lineRule="auto"/>
    </w:pPr>
    <w:rPr>
      <w:rFonts w:ascii="宋体" w:hAnsi="宋体" w:eastAsia="宋体"/>
      <w:sz w:val="21"/>
      <w:szCs w:val="20"/>
    </w:rPr>
  </w:style>
  <w:style w:type="character" w:styleId="1046">
    <w:name w:val="正文首行缩进 2 Char"/>
    <w:next w:val="1046"/>
    <w:link w:val="1045"/>
    <w:rPr>
      <w:rFonts w:ascii="宋体" w:hAnsi="宋体" w:eastAsia="宋体" w:cs="Times New Roman"/>
      <w:sz w:val="32"/>
      <w:szCs w:val="20"/>
    </w:rPr>
  </w:style>
  <w:style w:type="table" w:styleId="1047">
    <w:name w:val="网格型"/>
    <w:basedOn w:val="988"/>
    <w:next w:val="1047"/>
    <w:link w:val="977"/>
    <w:pPr>
      <w:jc w:val="both"/>
      <w:widowControl w:val="off"/>
    </w:pPr>
    <w:rPr>
      <w:rFonts w:ascii="Times New Roman" w:hAnsi="Times New Roman" w:eastAsia="宋体" w:cs="Times New Roman"/>
      <w:sz w:val="20"/>
      <w:szCs w:val="20"/>
    </w:rPr>
    <w:tblPr/>
  </w:style>
  <w:style w:type="character" w:styleId="1048">
    <w:name w:val="要点"/>
    <w:next w:val="1048"/>
    <w:link w:val="977"/>
    <w:qFormat/>
    <w:rPr>
      <w:b/>
      <w:bCs/>
    </w:rPr>
  </w:style>
  <w:style w:type="character" w:styleId="1049">
    <w:name w:val="页码"/>
    <w:next w:val="1049"/>
    <w:link w:val="977"/>
  </w:style>
  <w:style w:type="character" w:styleId="1050">
    <w:name w:val="已访问的超链接"/>
    <w:next w:val="1050"/>
    <w:link w:val="977"/>
    <w:rPr>
      <w:color w:val="800080"/>
      <w:u w:val="single"/>
    </w:rPr>
  </w:style>
  <w:style w:type="character" w:styleId="1051">
    <w:name w:val="超链接"/>
    <w:next w:val="1051"/>
    <w:link w:val="977"/>
    <w:rPr>
      <w:color w:val="0000ff"/>
      <w:u w:val="single"/>
    </w:rPr>
  </w:style>
  <w:style w:type="character" w:styleId="1052">
    <w:name w:val="批注引用"/>
    <w:next w:val="1052"/>
    <w:link w:val="977"/>
    <w:semiHidden/>
    <w:rPr>
      <w:sz w:val="21"/>
      <w:szCs w:val="21"/>
    </w:rPr>
  </w:style>
  <w:style w:type="paragraph" w:styleId="1053">
    <w:name w:val="正文空2字"/>
    <w:basedOn w:val="1054"/>
    <w:next w:val="1053"/>
    <w:link w:val="977"/>
    <w:uiPriority w:val="99"/>
    <w:qFormat/>
    <w:pPr>
      <w:ind w:firstLine="640"/>
      <w:spacing w:line="560" w:lineRule="exact"/>
      <w:widowControl w:val="off"/>
    </w:pPr>
    <w:rPr>
      <w:rFonts w:ascii="仿宋_GB2312" w:hAnsi="仿宋_GB2312" w:cs="仿宋_GB2312"/>
      <w:lang w:val="zh-TW"/>
    </w:rPr>
  </w:style>
  <w:style w:type="paragraph" w:styleId="1054">
    <w:name w:val="左对齐正文"/>
    <w:next w:val="1054"/>
    <w:link w:val="977"/>
    <w:uiPriority w:val="99"/>
    <w:qFormat/>
    <w:rPr>
      <w:rFonts w:ascii="Calibri" w:hAnsi="Calibri" w:eastAsia="仿宋_GB2312" w:cs="Calibri"/>
      <w:sz w:val="32"/>
      <w:szCs w:val="32"/>
      <w:lang w:val="en-US" w:eastAsia="zh-CN" w:bidi="ar-SA"/>
    </w:rPr>
  </w:style>
  <w:style w:type="paragraph" w:styleId="1055">
    <w:name w:val="索引 41"/>
    <w:basedOn w:val="977"/>
    <w:next w:val="977"/>
    <w:link w:val="977"/>
    <w:semiHidden/>
    <w:qFormat/>
    <w:pPr>
      <w:ind w:left="1260"/>
    </w:pPr>
    <w:rPr>
      <w:rFonts w:ascii="Calibri" w:hAnsi="Calibri" w:eastAsia="Calibri" w:cs="宋体"/>
      <w:sz w:val="20"/>
      <w:lang w:val="zh-CN"/>
    </w:rPr>
  </w:style>
  <w:style w:type="character" w:styleId="1056">
    <w:name w:val="font5 Char"/>
    <w:next w:val="1056"/>
    <w:link w:val="977"/>
    <w:rPr>
      <w:rFonts w:ascii="宋体" w:hAnsi="宋体" w:eastAsia="宋体"/>
      <w:sz w:val="28"/>
      <w:szCs w:val="28"/>
      <w:lang w:val="en-US" w:eastAsia="zh-CN" w:bidi="ar-SA"/>
    </w:rPr>
  </w:style>
  <w:style w:type="character" w:styleId="1057">
    <w:name w:val="二级目录 Char"/>
    <w:next w:val="1057"/>
    <w:link w:val="1058"/>
    <w:rPr>
      <w:b/>
      <w:sz w:val="30"/>
      <w:szCs w:val="28"/>
    </w:rPr>
  </w:style>
  <w:style w:type="paragraph" w:styleId="1058">
    <w:name w:val="二级目录"/>
    <w:next w:val="977"/>
    <w:link w:val="1057"/>
    <w:pPr>
      <w:numPr>
        <w:ilvl w:val="0"/>
        <w:numId w:val="2"/>
      </w:numPr>
      <w:tabs>
        <w:tab w:val="left" w:pos="907" w:leader="none"/>
        <w:tab w:val="left" w:pos="1145" w:leader="none"/>
      </w:tabs>
      <w:outlineLvl w:val="1"/>
    </w:pPr>
    <w:rPr>
      <w:b/>
      <w:sz w:val="30"/>
      <w:szCs w:val="28"/>
      <w:lang w:val="en-US" w:eastAsia="zh-CN" w:bidi="ar-SA"/>
    </w:rPr>
  </w:style>
  <w:style w:type="character" w:styleId="1059">
    <w:name w:val="列出段落 Char,Bullet List Char,numbered Char,FooterText Char,List Paragraph1 Char,Paragraphe de liste1 Char"/>
    <w:next w:val="1059"/>
    <w:link w:val="1060"/>
    <w:rPr>
      <w:rFonts w:ascii="Calibri" w:hAnsi="Calibri"/>
      <w:sz w:val="24"/>
      <w:szCs w:val="24"/>
      <w:lang w:eastAsia="en-US" w:bidi="en-US"/>
    </w:rPr>
  </w:style>
  <w:style w:type="paragraph" w:styleId="1060">
    <w:name w:val="列出段落1"/>
    <w:basedOn w:val="977"/>
    <w:next w:val="1060"/>
    <w:link w:val="1059"/>
    <w:qFormat/>
    <w:pPr>
      <w:contextualSpacing/>
      <w:ind w:left="720"/>
      <w:jc w:val="left"/>
      <w:widowControl/>
    </w:pPr>
    <w:rPr>
      <w:rFonts w:ascii="Calibri" w:hAnsi="Calibri" w:eastAsia="宋体" w:cs="Times New Roman"/>
      <w:sz w:val="24"/>
      <w:szCs w:val="24"/>
      <w:lang w:eastAsia="en-US" w:bidi="en-US"/>
    </w:rPr>
  </w:style>
  <w:style w:type="paragraph" w:styleId="1061">
    <w:name w:val="Body Text(ch)"/>
    <w:basedOn w:val="977"/>
    <w:next w:val="1008"/>
    <w:link w:val="977"/>
    <w:pPr>
      <w:spacing w:after="120"/>
    </w:pPr>
    <w:rPr>
      <w:rFonts w:ascii="宋体" w:hAnsi="Arial"/>
      <w:bCs/>
      <w:iCs/>
      <w:szCs w:val="24"/>
    </w:rPr>
  </w:style>
  <w:style w:type="paragraph" w:styleId="1062">
    <w:name w:val="xl27"/>
    <w:basedOn w:val="977"/>
    <w:next w:val="1062"/>
    <w:link w:val="9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name w:val="xl26"/>
    <w:basedOn w:val="977"/>
    <w:next w:val="1063"/>
    <w:link w:val="9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4">
    <w:name w:val="Char"/>
    <w:basedOn w:val="977"/>
    <w:next w:val="1064"/>
    <w:link w:val="977"/>
    <w:pPr>
      <w:ind w:firstLine="200"/>
      <w:tabs>
        <w:tab w:val="left" w:pos="360" w:leader="none"/>
      </w:tabs>
    </w:pPr>
    <w:rPr>
      <w:sz w:val="28"/>
      <w:szCs w:val="30"/>
    </w:rPr>
  </w:style>
  <w:style w:type="paragraph" w:styleId="1065">
    <w:name w:val=" Char"/>
    <w:basedOn w:val="1002"/>
    <w:next w:val="1065"/>
    <w:link w:val="977"/>
    <w:rPr>
      <w:rFonts w:ascii="Tahoma" w:hAnsi="Tahoma"/>
      <w:sz w:val="24"/>
      <w:szCs w:val="24"/>
    </w:rPr>
  </w:style>
  <w:style w:type="paragraph" w:styleId="1066">
    <w:name w:val="普通正文"/>
    <w:basedOn w:val="977"/>
    <w:next w:val="1066"/>
    <w:link w:val="977"/>
    <w:pPr>
      <w:ind w:firstLine="480"/>
      <w:jc w:val="left"/>
      <w:spacing w:before="120" w:after="120" w:line="360" w:lineRule="auto"/>
    </w:pPr>
    <w:rPr>
      <w:rFonts w:ascii="Arial" w:hAnsi="Arial"/>
      <w:sz w:val="24"/>
      <w:szCs w:val="24"/>
    </w:rPr>
  </w:style>
  <w:style w:type="paragraph" w:styleId="1067">
    <w:name w:val="table_lines"/>
    <w:basedOn w:val="977"/>
    <w:next w:val="1067"/>
    <w:link w:val="977"/>
    <w:pPr>
      <w:jc w:val="left"/>
      <w:widowControl/>
    </w:pPr>
    <w:rPr>
      <w:sz w:val="20"/>
      <w:szCs w:val="20"/>
      <w:lang w:val="de-DE" w:eastAsia="de-DE"/>
    </w:rPr>
  </w:style>
  <w:style w:type="paragraph" w:styleId="1068">
    <w:name w:val="附录1"/>
    <w:next w:val="1068"/>
    <w:link w:val="9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9">
    <w:name w:val="font7"/>
    <w:basedOn w:val="977"/>
    <w:next w:val="1069"/>
    <w:link w:val="977"/>
    <w:pPr>
      <w:jc w:val="left"/>
      <w:spacing w:before="100" w:beforeAutospacing="1" w:after="100" w:afterAutospacing="1"/>
      <w:widowControl/>
    </w:pPr>
    <w:rPr>
      <w:rFonts w:hint="eastAsia" w:ascii="宋体" w:hAnsi="宋体"/>
      <w:sz w:val="18"/>
      <w:szCs w:val="18"/>
    </w:rPr>
  </w:style>
  <w:style w:type="paragraph" w:styleId="1070">
    <w:name w:val=" Char Char Char Char"/>
    <w:basedOn w:val="1002"/>
    <w:next w:val="1070"/>
    <w:link w:val="977"/>
    <w:pPr>
      <w:spacing w:line="360" w:lineRule="auto"/>
    </w:pPr>
    <w:rPr>
      <w:rFonts w:ascii="Tahoma" w:hAnsi="Tahoma"/>
      <w:sz w:val="24"/>
      <w:szCs w:val="24"/>
    </w:rPr>
  </w:style>
  <w:style w:type="paragraph" w:styleId="1071">
    <w:name w:val="列出段落"/>
    <w:basedOn w:val="977"/>
    <w:next w:val="1071"/>
    <w:link w:val="977"/>
    <w:qFormat/>
    <w:pPr>
      <w:contextualSpacing/>
      <w:ind w:left="720"/>
      <w:jc w:val="left"/>
      <w:widowControl/>
    </w:pPr>
    <w:rPr>
      <w:rFonts w:ascii="Calibri" w:hAnsi="Calibri"/>
      <w:sz w:val="24"/>
      <w:szCs w:val="24"/>
      <w:lang w:eastAsia="en-US" w:bidi="en-US"/>
    </w:rPr>
  </w:style>
  <w:style w:type="paragraph" w:styleId="1072">
    <w:name w:val="4"/>
    <w:basedOn w:val="977"/>
    <w:next w:val="1032"/>
    <w:link w:val="977"/>
    <w:pPr>
      <w:ind w:firstLine="420"/>
      <w:spacing w:line="360" w:lineRule="auto"/>
    </w:pPr>
    <w:rPr>
      <w:color w:val="ff0000"/>
      <w:sz w:val="24"/>
      <w:szCs w:val="24"/>
    </w:rPr>
  </w:style>
  <w:style w:type="paragraph" w:styleId="1073">
    <w:name w:val="普通 (Web)"/>
    <w:basedOn w:val="977"/>
    <w:next w:val="1073"/>
    <w:link w:val="977"/>
    <w:pPr>
      <w:jc w:val="left"/>
      <w:spacing w:before="100" w:beforeAutospacing="1" w:after="100" w:afterAutospacing="1"/>
      <w:widowControl/>
    </w:pPr>
    <w:rPr>
      <w:rFonts w:ascii="宋体" w:hAnsi="宋体"/>
      <w:sz w:val="24"/>
      <w:szCs w:val="24"/>
    </w:rPr>
  </w:style>
  <w:style w:type="paragraph" w:styleId="1074">
    <w:name w:val=" Char Char Char Char Char Char Char Char Char Char"/>
    <w:basedOn w:val="977"/>
    <w:next w:val="1074"/>
    <w:link w:val="977"/>
    <w:pPr>
      <w:spacing w:line="360" w:lineRule="auto"/>
    </w:pPr>
    <w:rPr>
      <w:sz w:val="24"/>
      <w:szCs w:val="20"/>
    </w:rPr>
  </w:style>
  <w:style w:type="paragraph" w:styleId="1075">
    <w:name w:val="样式1"/>
    <w:basedOn w:val="977"/>
    <w:next w:val="1075"/>
    <w:link w:val="977"/>
    <w:pPr>
      <w:numPr>
        <w:ilvl w:val="0"/>
        <w:numId w:val="3"/>
      </w:numPr>
      <w:tabs>
        <w:tab w:val="left" w:pos="709" w:leader="none"/>
      </w:tabs>
    </w:pPr>
    <w:rPr>
      <w:rFonts w:ascii="宋体" w:hAnsi="宋体"/>
    </w:rPr>
  </w:style>
  <w:style w:type="paragraph" w:styleId="1076">
    <w:name w:val="font6"/>
    <w:basedOn w:val="977"/>
    <w:next w:val="1076"/>
    <w:link w:val="977"/>
    <w:pPr>
      <w:jc w:val="left"/>
      <w:spacing w:before="100" w:beforeAutospacing="1" w:after="100" w:afterAutospacing="1"/>
      <w:widowControl/>
    </w:pPr>
    <w:rPr>
      <w:rFonts w:hint="eastAsia" w:ascii="宋体" w:hAnsi="宋体"/>
      <w:sz w:val="28"/>
      <w:szCs w:val="28"/>
      <w:u w:val="single"/>
    </w:rPr>
  </w:style>
  <w:style w:type="paragraph" w:styleId="1077">
    <w:name w:val="xl25"/>
    <w:basedOn w:val="977"/>
    <w:next w:val="1077"/>
    <w:link w:val="9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name w:val="图标"/>
    <w:basedOn w:val="977"/>
    <w:next w:val="977"/>
    <w:link w:val="97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9">
    <w:name w:val="标题3"/>
    <w:basedOn w:val="977"/>
    <w:next w:val="977"/>
    <w:link w:val="977"/>
    <w:pPr>
      <w:ind w:firstLine="624"/>
      <w:spacing w:line="590" w:lineRule="atLeast"/>
    </w:pPr>
    <w:rPr>
      <w:rFonts w:ascii="方正黑体_GBK" w:eastAsia="方正黑体_GBK"/>
      <w:sz w:val="32"/>
      <w:szCs w:val="32"/>
    </w:rPr>
  </w:style>
  <w:style w:type="paragraph" w:styleId="1080">
    <w:name w:val="xl24"/>
    <w:basedOn w:val="977"/>
    <w:next w:val="1080"/>
    <w:link w:val="9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name w:val="xl29"/>
    <w:basedOn w:val="977"/>
    <w:next w:val="1081"/>
    <w:link w:val="97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2">
    <w:name w:val="Char Char Char Char Char Char Char Char"/>
    <w:basedOn w:val="977"/>
    <w:next w:val="1082"/>
    <w:link w:val="977"/>
    <w:pPr>
      <w:jc w:val="left"/>
      <w:spacing w:after="160" w:line="240" w:lineRule="exact"/>
      <w:widowControl/>
    </w:pPr>
    <w:rPr>
      <w:rFonts w:ascii="Verdana" w:hAnsi="Verdana"/>
      <w:sz w:val="20"/>
      <w:szCs w:val="20"/>
      <w:lang w:eastAsia="en-US"/>
    </w:rPr>
  </w:style>
  <w:style w:type="paragraph" w:styleId="1083">
    <w:name w:val="xl28"/>
    <w:basedOn w:val="977"/>
    <w:next w:val="1083"/>
    <w:link w:val="9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4">
    <w:name w:val=" Char Char Char Char Char Char Char Char"/>
    <w:basedOn w:val="977"/>
    <w:next w:val="1084"/>
    <w:link w:val="977"/>
    <w:pPr>
      <w:jc w:val="left"/>
      <w:spacing w:after="160" w:line="240" w:lineRule="exact"/>
      <w:widowControl/>
    </w:pPr>
    <w:rPr>
      <w:rFonts w:ascii="Verdana" w:hAnsi="Verdana"/>
      <w:sz w:val="20"/>
      <w:szCs w:val="20"/>
      <w:lang w:eastAsia="en-US"/>
    </w:rPr>
  </w:style>
  <w:style w:type="paragraph" w:styleId="1085">
    <w:name w:val="xl30"/>
    <w:basedOn w:val="977"/>
    <w:next w:val="1085"/>
    <w:link w:val="977"/>
    <w:pPr>
      <w:jc w:val="center"/>
      <w:spacing w:before="100" w:beforeAutospacing="1" w:after="100" w:afterAutospacing="1"/>
      <w:widowControl/>
    </w:pPr>
    <w:rPr>
      <w:rFonts w:ascii="宋体" w:hAnsi="宋体"/>
      <w:b/>
      <w:bCs/>
      <w:sz w:val="36"/>
      <w:szCs w:val="36"/>
    </w:rPr>
  </w:style>
  <w:style w:type="paragraph" w:styleId="1086">
    <w:name w:val="Char Char Char Char"/>
    <w:basedOn w:val="1002"/>
    <w:next w:val="1086"/>
    <w:link w:val="977"/>
    <w:pPr>
      <w:spacing w:line="360" w:lineRule="auto"/>
    </w:pPr>
    <w:rPr>
      <w:rFonts w:ascii="Tahoma" w:hAnsi="Tahoma"/>
      <w:sz w:val="24"/>
      <w:szCs w:val="24"/>
    </w:rPr>
  </w:style>
  <w:style w:type="paragraph" w:styleId="1087">
    <w:name w:val="table_1stline"/>
    <w:basedOn w:val="977"/>
    <w:next w:val="1087"/>
    <w:link w:val="977"/>
    <w:pPr>
      <w:jc w:val="left"/>
      <w:spacing w:before="120"/>
      <w:widowControl/>
    </w:pPr>
    <w:rPr>
      <w:bCs/>
      <w:sz w:val="20"/>
      <w:szCs w:val="20"/>
      <w:lang w:val="de-DE" w:eastAsia="de-DE"/>
    </w:rPr>
  </w:style>
  <w:style w:type="paragraph" w:styleId="1088">
    <w:name w:val="font5"/>
    <w:basedOn w:val="977"/>
    <w:next w:val="1088"/>
    <w:link w:val="977"/>
    <w:pPr>
      <w:jc w:val="left"/>
      <w:spacing w:before="100" w:beforeAutospacing="1" w:after="100" w:afterAutospacing="1"/>
      <w:widowControl/>
    </w:pPr>
    <w:rPr>
      <w:rFonts w:hint="eastAsia" w:ascii="宋体" w:hAnsi="宋体"/>
      <w:sz w:val="28"/>
      <w:szCs w:val="28"/>
    </w:rPr>
  </w:style>
  <w:style w:type="paragraph" w:styleId="1089">
    <w:name w:val="标题1"/>
    <w:basedOn w:val="977"/>
    <w:next w:val="977"/>
    <w:link w:val="97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0">
    <w:name w:val="修订"/>
    <w:next w:val="1090"/>
    <w:link w:val="977"/>
    <w:uiPriority w:val="99"/>
    <w:semiHidden/>
    <w:rPr>
      <w:rFonts w:ascii="Times New Roman" w:hAnsi="Times New Roman"/>
      <w:sz w:val="21"/>
      <w:szCs w:val="21"/>
      <w:lang w:val="en-US" w:eastAsia="zh-CN" w:bidi="ar-SA"/>
    </w:rPr>
  </w:style>
  <w:style w:type="paragraph" w:styleId="1091">
    <w:name w:val="无间隔"/>
    <w:next w:val="1091"/>
    <w:link w:val="977"/>
    <w:uiPriority w:val="99"/>
    <w:qFormat/>
    <w:pPr>
      <w:jc w:val="both"/>
      <w:widowControl w:val="off"/>
    </w:pPr>
    <w:rPr>
      <w:rFonts w:ascii="Times New Roman" w:hAnsi="Times New Roman"/>
      <w:sz w:val="21"/>
      <w:szCs w:val="21"/>
      <w:lang w:val="en-US" w:eastAsia="zh-CN" w:bidi="ar-SA"/>
    </w:rPr>
  </w:style>
  <w:style w:type="table" w:styleId="1092">
    <w:name w:val="Table Normal"/>
    <w:next w:val="1092"/>
    <w:link w:val="977"/>
    <w:qFormat/>
    <w:tblPr/>
  </w:style>
  <w:style w:type="paragraph" w:styleId="1093">
    <w:name w:val="Normal_5_0"/>
    <w:next w:val="1093"/>
    <w:link w:val="977"/>
    <w:qFormat/>
    <w:pPr>
      <w:jc w:val="both"/>
      <w:widowControl w:val="off"/>
    </w:pPr>
    <w:rPr>
      <w:rFonts w:ascii="Calibri" w:hAnsi="Calibri" w:eastAsia="宋体" w:cs="Times New Roman"/>
      <w:sz w:val="21"/>
      <w:szCs w:val="22"/>
      <w:lang w:val="en-US" w:eastAsia="zh-CN" w:bidi="ar-SA"/>
    </w:rPr>
  </w:style>
  <w:style w:type="paragraph" w:styleId="1094">
    <w:name w:val="Normal_6_0"/>
    <w:next w:val="1094"/>
    <w:link w:val="977"/>
    <w:qFormat/>
    <w:rPr>
      <w:rFonts w:ascii="黑体" w:hAnsi="黑体" w:eastAsia="黑体" w:cs="黑体"/>
      <w:b/>
      <w:sz w:val="32"/>
      <w:szCs w:val="24"/>
      <w:lang w:val="en-US" w:eastAsia="zh-CN" w:bidi="ar-SA"/>
    </w:rPr>
  </w:style>
  <w:style w:type="paragraph" w:styleId="1095">
    <w:name w:val="Normal_1_2"/>
    <w:next w:val="1095"/>
    <w:link w:val="977"/>
    <w:qFormat/>
    <w:rPr>
      <w:rFonts w:ascii="Times New Roman" w:hAnsi="Times New Roman" w:eastAsia="Times New Roman" w:cs="Times New Roman"/>
      <w:sz w:val="24"/>
      <w:szCs w:val="24"/>
      <w:lang w:val="en-US" w:eastAsia="zh-CN" w:bidi="ar-SA"/>
    </w:rPr>
  </w:style>
  <w:style w:type="paragraph" w:styleId="1096">
    <w:name w:val="正文_2"/>
    <w:next w:val="1096"/>
    <w:link w:val="977"/>
    <w:qFormat/>
    <w:pPr>
      <w:jc w:val="both"/>
      <w:widowControl w:val="off"/>
    </w:pPr>
    <w:rPr>
      <w:rFonts w:ascii="Calibri" w:hAnsi="Calibri" w:eastAsia="宋体" w:cs="Times New Roman"/>
      <w:sz w:val="21"/>
      <w:szCs w:val="22"/>
      <w:lang w:val="en-US" w:eastAsia="zh-CN" w:bidi="ar-SA"/>
    </w:rPr>
  </w:style>
  <w:style w:type="paragraph" w:styleId="1097">
    <w:name w:val="正文文本12"/>
    <w:basedOn w:val="977"/>
    <w:next w:val="1097"/>
    <w:link w:val="977"/>
    <w:uiPriority w:val="1"/>
    <w:qFormat/>
    <w:pPr>
      <w:ind w:left="120"/>
    </w:pPr>
    <w:rPr>
      <w:rFonts w:ascii="宋体" w:hAnsi="宋体" w:eastAsia="宋体" w:cs="宋体"/>
      <w:sz w:val="21"/>
      <w:szCs w:val="21"/>
      <w:lang w:val="zh-CN" w:eastAsia="zh-CN" w:bidi="zh-CN"/>
    </w:rPr>
  </w:style>
  <w:style w:type="paragraph" w:styleId="1098">
    <w:name w:val="正文2"/>
    <w:basedOn w:val="977"/>
    <w:next w:val="1098"/>
    <w:link w:val="977"/>
    <w:qFormat/>
    <w:pPr>
      <w:ind w:firstLine="510"/>
      <w:spacing w:before="156" w:line="360" w:lineRule="auto"/>
    </w:pPr>
    <w:rPr>
      <w:sz w:val="24"/>
      <w:szCs w:val="20"/>
    </w:rPr>
  </w:style>
  <w:style w:type="paragraph" w:styleId="1099">
    <w:name w:val="首行缩进"/>
    <w:basedOn w:val="977"/>
    <w:next w:val="1099"/>
    <w:link w:val="977"/>
    <w:qFormat/>
    <w:pPr>
      <w:ind w:firstLine="480"/>
    </w:pPr>
    <w:rPr>
      <w:rFonts w:ascii="Times New Roman" w:hAnsi="Times New Roman" w:cs="Times New Roman"/>
      <w:lang w:val="zh-CN"/>
    </w:rPr>
  </w:style>
  <w:style w:type="paragraph" w:styleId="1100">
    <w:name w:val="Normal_18_0"/>
    <w:next w:val="1100"/>
    <w:link w:val="977"/>
    <w:qFormat/>
    <w:rPr>
      <w:rFonts w:ascii="黑体" w:hAnsi="黑体" w:eastAsia="黑体" w:cs="黑体"/>
      <w:b/>
      <w:sz w:val="32"/>
      <w:szCs w:val="24"/>
      <w:lang w:val="en-US" w:eastAsia="zh-CN" w:bidi="ar-SA"/>
    </w:rPr>
  </w:style>
  <w:style w:type="paragraph" w:styleId="1101">
    <w:name w:val="正文_12_0_0_0_0"/>
    <w:basedOn w:val="977"/>
    <w:next w:val="1101"/>
    <w:link w:val="977"/>
    <w:qFormat/>
    <w:rPr>
      <w:rFonts w:ascii="Times New Roman" w:hAnsi="Times New Roman"/>
      <w:szCs w:val="24"/>
    </w:rPr>
  </w:style>
  <w:style w:type="paragraph" w:styleId="1102">
    <w:name w:val="正文_12_0_0_0"/>
    <w:next w:val="1102"/>
    <w:link w:val="977"/>
    <w:qFormat/>
    <w:pPr>
      <w:jc w:val="both"/>
      <w:widowControl w:val="off"/>
    </w:pPr>
    <w:rPr>
      <w:rFonts w:ascii="Times New Roman" w:hAnsi="Times New Roman" w:eastAsia="宋体" w:cs="Times New Roman"/>
      <w:sz w:val="21"/>
      <w:szCs w:val="24"/>
      <w:lang w:val="en-US" w:eastAsia="zh-CN" w:bidi="ar-SA"/>
    </w:rPr>
  </w:style>
  <w:style w:type="paragraph" w:styleId="1103">
    <w:name w:val="正文_14_0"/>
    <w:next w:val="1103"/>
    <w:link w:val="977"/>
    <w:qFormat/>
    <w:pPr>
      <w:jc w:val="both"/>
      <w:widowControl w:val="off"/>
    </w:pPr>
    <w:rPr>
      <w:rFonts w:ascii="Calibri" w:hAnsi="Calibri" w:eastAsia="宋体" w:cs="Times New Roman"/>
      <w:sz w:val="21"/>
      <w:szCs w:val="22"/>
      <w:lang w:val="en-US" w:eastAsia="zh-CN" w:bidi="ar-SA"/>
    </w:rPr>
  </w:style>
  <w:style w:type="paragraph" w:styleId="1104">
    <w:name w:val="正文_14_0_0"/>
    <w:next w:val="1104"/>
    <w:link w:val="977"/>
    <w:qFormat/>
    <w:pPr>
      <w:jc w:val="both"/>
      <w:widowControl w:val="off"/>
    </w:pPr>
    <w:rPr>
      <w:rFonts w:ascii="Times New Roman" w:hAnsi="Times New Roman" w:eastAsia="宋体" w:cs="Times New Roman"/>
      <w:sz w:val="21"/>
      <w:szCs w:val="24"/>
      <w:lang w:val="en-US" w:eastAsia="zh-CN" w:bidi="ar-SA"/>
    </w:rPr>
  </w:style>
  <w:style w:type="paragraph" w:styleId="1105">
    <w:name w:val="Normal_20"/>
    <w:next w:val="1105"/>
    <w:link w:val="977"/>
    <w:qFormat/>
    <w:rPr>
      <w:rFonts w:ascii="黑体" w:hAnsi="黑体" w:eastAsia="黑体" w:cs="黑体"/>
      <w:b/>
      <w:sz w:val="32"/>
      <w:szCs w:val="24"/>
      <w:lang w:val="en-US" w:eastAsia="zh-CN" w:bidi="ar-SA"/>
    </w:rPr>
  </w:style>
  <w:style w:type="paragraph" w:styleId="1106">
    <w:name w:val="正文_15_0"/>
    <w:next w:val="1106"/>
    <w:link w:val="977"/>
    <w:qFormat/>
    <w:pPr>
      <w:jc w:val="both"/>
      <w:widowControl w:val="off"/>
    </w:pPr>
    <w:rPr>
      <w:rFonts w:ascii="Calibri" w:hAnsi="Calibri" w:eastAsia="宋体" w:cs="Times New Roman"/>
      <w:sz w:val="21"/>
      <w:szCs w:val="22"/>
      <w:lang w:val="en-US" w:eastAsia="zh-CN" w:bidi="ar-SA"/>
    </w:rPr>
  </w:style>
  <w:style w:type="paragraph" w:styleId="1107">
    <w:name w:val="Normal_0"/>
    <w:next w:val="1107"/>
    <w:link w:val="977"/>
    <w:qFormat/>
    <w:rPr>
      <w:rFonts w:ascii="黑体" w:hAnsi="黑体" w:eastAsia="黑体" w:cs="Times New Roman"/>
      <w:b/>
      <w:sz w:val="32"/>
      <w:szCs w:val="24"/>
      <w:lang w:val="en-US" w:eastAsia="zh-CN" w:bidi="ar-SA"/>
    </w:rPr>
  </w:style>
  <w:style w:type="paragraph" w:styleId="1108">
    <w:name w:val="部分1"/>
    <w:basedOn w:val="977"/>
    <w:next w:val="1108"/>
    <w:link w:val="977"/>
    <w:qFormat/>
    <w:pPr>
      <w:jc w:val="center"/>
      <w:keepNext/>
      <w:pageBreakBefore/>
      <w:spacing w:line="360" w:lineRule="auto"/>
      <w:tabs>
        <w:tab w:val="left" w:pos="720" w:leader="none"/>
      </w:tabs>
      <w:outlineLvl w:val="0"/>
    </w:pPr>
    <w:rPr>
      <w:rFonts w:eastAsia="黑体"/>
      <w:b/>
      <w:sz w:val="36"/>
      <w:szCs w:val="20"/>
    </w:rPr>
  </w:style>
  <w:style w:type="paragraph" w:styleId="1109">
    <w:name w:val="Normal_12_0"/>
    <w:next w:val="1109"/>
    <w:link w:val="977"/>
    <w:qFormat/>
    <w:pPr>
      <w:jc w:val="both"/>
      <w:widowControl w:val="off"/>
    </w:pPr>
    <w:rPr>
      <w:rFonts w:ascii="Calibri" w:hAnsi="Calibri" w:eastAsia="宋体" w:cs="Times New Roman"/>
      <w:sz w:val="21"/>
      <w:szCs w:val="22"/>
    </w:rPr>
  </w:style>
  <w:style w:type="paragraph" w:styleId="1110">
    <w:name w:val="正文_9_0"/>
    <w:next w:val="1110"/>
    <w:link w:val="977"/>
    <w:qFormat/>
    <w:pPr>
      <w:jc w:val="both"/>
      <w:widowControl w:val="off"/>
    </w:pPr>
    <w:rPr>
      <w:rFonts w:ascii="Calibri" w:hAnsi="Calibri" w:eastAsia="宋体" w:cs="Times New Roman"/>
      <w:sz w:val="21"/>
      <w:szCs w:val="22"/>
    </w:rPr>
  </w:style>
  <w:style w:type="paragraph" w:styleId="1111">
    <w:name w:val="正文_8_1"/>
    <w:next w:val="1111"/>
    <w:link w:val="977"/>
    <w:qFormat/>
    <w:pPr>
      <w:jc w:val="both"/>
      <w:widowControl w:val="off"/>
    </w:pPr>
    <w:rPr>
      <w:rFonts w:ascii="Calibri" w:hAnsi="Calibri" w:eastAsia="宋体" w:cs="Times New Roman"/>
      <w:sz w:val="21"/>
      <w:szCs w:val="22"/>
    </w:rPr>
  </w:style>
  <w:style w:type="paragraph" w:styleId="1112">
    <w:name w:val="正文_1_0_0_0_0"/>
    <w:next w:val="1112"/>
    <w:link w:val="977"/>
    <w:qFormat/>
    <w:pPr>
      <w:jc w:val="both"/>
      <w:widowControl w:val="off"/>
    </w:pPr>
    <w:rPr>
      <w:rFonts w:ascii="Times New Roman" w:hAnsi="Times New Roman" w:eastAsia="宋体" w:cs="Times New Roman"/>
      <w:sz w:val="21"/>
    </w:rPr>
  </w:style>
  <w:style w:type="paragraph" w:styleId="1113">
    <w:name w:val="列出段落_2"/>
    <w:basedOn w:val="1111"/>
    <w:next w:val="1113"/>
    <w:link w:val="977"/>
    <w:uiPriority w:val="34"/>
    <w:qFormat/>
    <w:pPr>
      <w:ind w:firstLine="420"/>
    </w:pPr>
    <w:rPr>
      <w:rFonts w:ascii="Calibri" w:hAnsi="Calibri" w:eastAsia="宋体"/>
    </w:rPr>
  </w:style>
  <w:style w:type="paragraph" w:styleId="1114">
    <w:name w:val="Normal_13_0"/>
    <w:next w:val="1114"/>
    <w:link w:val="977"/>
    <w:qFormat/>
    <w:rPr>
      <w:rFonts w:ascii="黑体" w:hAnsi="黑体" w:eastAsia="黑体" w:cs="黑体"/>
      <w:b/>
      <w:sz w:val="32"/>
      <w:szCs w:val="24"/>
    </w:rPr>
  </w:style>
  <w:style w:type="paragraph" w:styleId="1115">
    <w:name w:val="正文_16_0_0"/>
    <w:next w:val="1116"/>
    <w:link w:val="977"/>
    <w:qFormat/>
    <w:pPr>
      <w:jc w:val="both"/>
      <w:widowControl w:val="off"/>
    </w:pPr>
    <w:rPr>
      <w:rFonts w:ascii="Calibri" w:hAnsi="Calibri" w:eastAsia="宋体" w:cs="Times New Roman"/>
      <w:sz w:val="21"/>
      <w:szCs w:val="22"/>
    </w:rPr>
  </w:style>
  <w:style w:type="paragraph" w:styleId="1116">
    <w:name w:val="正文1_0"/>
    <w:next w:val="1116"/>
    <w:link w:val="977"/>
    <w:qFormat/>
    <w:pPr>
      <w:jc w:val="both"/>
      <w:widowControl w:val="off"/>
    </w:pPr>
    <w:rPr>
      <w:rFonts w:ascii="Times New Roman" w:hAnsi="Times New Roman" w:eastAsia="宋体" w:cs="Times New Roman"/>
      <w:szCs w:val="24"/>
    </w:rPr>
  </w:style>
  <w:style w:type="paragraph" w:styleId="1117">
    <w:name w:val="Normal_21"/>
    <w:next w:val="1117"/>
    <w:link w:val="977"/>
    <w:uiPriority w:val="99"/>
    <w:qFormat/>
    <w:rPr>
      <w:rFonts w:ascii="黑体" w:hAnsi="黑体" w:eastAsia="黑体" w:cs="Times New Roman"/>
      <w:b/>
      <w:sz w:val="32"/>
      <w:szCs w:val="24"/>
      <w:lang w:val="en-US" w:eastAsia="zh-CN" w:bidi="ar-SA"/>
    </w:rPr>
  </w:style>
  <w:style w:type="character" w:styleId="1118" w:default="1">
    <w:name w:val="Default Paragraph Font"/>
    <w:uiPriority w:val="1"/>
    <w:semiHidden/>
    <w:unhideWhenUsed/>
  </w:style>
  <w:style w:type="numbering" w:styleId="1119" w:default="1">
    <w:name w:val="No List"/>
    <w:uiPriority w:val="99"/>
    <w:semiHidden/>
    <w:unhideWhenUsed/>
  </w:style>
  <w:style w:type="table" w:styleId="11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嵇睿</cp:lastModifiedBy>
  <cp:revision>4</cp:revision>
  <dcterms:created xsi:type="dcterms:W3CDTF">2023-03-16T02:16:00Z</dcterms:created>
  <dcterms:modified xsi:type="dcterms:W3CDTF">2025-12-05T06:24:54Z</dcterms:modified>
</cp:coreProperties>
</file>